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Office of the Dean Research and Consultancy</w:t>
      </w: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 xml:space="preserve"> Indian Institute of Engineering Science &amp; Technology (IIEST), Shibpur </w:t>
      </w:r>
    </w:p>
    <w:p w:rsidR="009A3BEF" w:rsidRPr="00455886" w:rsidRDefault="009A3BEF" w:rsidP="00455886">
      <w:pPr>
        <w:spacing w:line="360" w:lineRule="auto"/>
        <w:jc w:val="center"/>
        <w:rPr>
          <w:rFonts w:ascii="Book Antiqua" w:hAnsi="Book Antiqua"/>
          <w:b/>
          <w:bCs/>
          <w:sz w:val="22"/>
          <w:szCs w:val="22"/>
        </w:rPr>
      </w:pPr>
      <w:r w:rsidRPr="00455886">
        <w:rPr>
          <w:rFonts w:ascii="Book Antiqua" w:hAnsi="Book Antiqua"/>
          <w:b/>
          <w:sz w:val="22"/>
          <w:szCs w:val="22"/>
        </w:rPr>
        <w:t>Howrah-711 103</w:t>
      </w:r>
    </w:p>
    <w:p w:rsidR="009A3BEF" w:rsidRPr="00455886" w:rsidRDefault="009A3BEF" w:rsidP="00455886">
      <w:pPr>
        <w:spacing w:line="268" w:lineRule="auto"/>
        <w:jc w:val="center"/>
        <w:rPr>
          <w:rFonts w:ascii="Book Antiqua" w:hAnsi="Book Antiqua"/>
          <w:b/>
          <w:sz w:val="22"/>
          <w:szCs w:val="22"/>
        </w:rPr>
      </w:pP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Institute Project Code: DRC/DIC-MLA/ETC/CRC/017/18-19</w:t>
      </w:r>
    </w:p>
    <w:p w:rsidR="009A3BEF" w:rsidRPr="00455886" w:rsidRDefault="009A3BEF">
      <w:pPr>
        <w:spacing w:line="360" w:lineRule="auto"/>
        <w:jc w:val="center"/>
        <w:rPr>
          <w:rFonts w:ascii="Book Antiqua" w:hAnsi="Book Antiqua"/>
          <w:b/>
          <w:bCs/>
          <w:sz w:val="22"/>
          <w:szCs w:val="22"/>
        </w:rPr>
      </w:pP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Department of Electronics and Telecommunication Engineering</w:t>
      </w: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Indian Institute of Engineering Science and Technology, Shibpur</w:t>
      </w: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Howrah-711103</w:t>
      </w:r>
    </w:p>
    <w:p w:rsidR="009A3BEF" w:rsidRPr="00455886" w:rsidRDefault="009A3BEF" w:rsidP="00455886">
      <w:pPr>
        <w:spacing w:line="268" w:lineRule="auto"/>
        <w:jc w:val="center"/>
        <w:rPr>
          <w:rFonts w:ascii="Book Antiqua" w:hAnsi="Book Antiqua"/>
          <w:b/>
          <w:sz w:val="22"/>
          <w:szCs w:val="22"/>
        </w:rPr>
      </w:pP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 xml:space="preserve">Title of the Project: </w:t>
      </w:r>
      <w:r>
        <w:rPr>
          <w:rFonts w:ascii="Book Antiqua" w:hAnsi="Book Antiqua"/>
          <w:b/>
          <w:sz w:val="22"/>
          <w:szCs w:val="22"/>
        </w:rPr>
        <w:t>“</w:t>
      </w:r>
      <w:r w:rsidRPr="00455886">
        <w:rPr>
          <w:rFonts w:ascii="Book Antiqua" w:hAnsi="Book Antiqua"/>
          <w:b/>
          <w:sz w:val="22"/>
          <w:szCs w:val="22"/>
        </w:rPr>
        <w:t>Young Faculty Research Fellowship of Visvesvaraya PhD Programme</w:t>
      </w:r>
      <w:r>
        <w:rPr>
          <w:rFonts w:ascii="Book Antiqua" w:hAnsi="Book Antiqua"/>
          <w:b/>
          <w:sz w:val="22"/>
          <w:szCs w:val="22"/>
        </w:rPr>
        <w:t>”</w:t>
      </w:r>
    </w:p>
    <w:p w:rsidR="009A3BEF" w:rsidRPr="00455886" w:rsidRDefault="009A3BEF" w:rsidP="00455886">
      <w:pPr>
        <w:spacing w:line="268" w:lineRule="auto"/>
        <w:jc w:val="center"/>
        <w:rPr>
          <w:rFonts w:ascii="Book Antiqua" w:hAnsi="Book Antiqua"/>
          <w:b/>
          <w:sz w:val="22"/>
          <w:szCs w:val="22"/>
        </w:rPr>
      </w:pPr>
    </w:p>
    <w:p w:rsidR="009A3BEF" w:rsidRPr="00455886" w:rsidRDefault="009A3BEF" w:rsidP="00455886">
      <w:pPr>
        <w:spacing w:line="268" w:lineRule="auto"/>
        <w:jc w:val="center"/>
        <w:rPr>
          <w:rFonts w:ascii="Book Antiqua" w:hAnsi="Book Antiqua"/>
          <w:b/>
          <w:sz w:val="22"/>
          <w:szCs w:val="22"/>
        </w:rPr>
      </w:pP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Funding Authority: MeitY, Government of India</w:t>
      </w:r>
    </w:p>
    <w:p w:rsidR="009A3BEF" w:rsidRPr="00455886" w:rsidRDefault="009A3BEF" w:rsidP="00455886">
      <w:pPr>
        <w:spacing w:line="268" w:lineRule="auto"/>
        <w:jc w:val="center"/>
        <w:rPr>
          <w:rFonts w:ascii="Book Antiqua" w:hAnsi="Book Antiqua"/>
          <w:b/>
          <w:sz w:val="22"/>
          <w:szCs w:val="22"/>
        </w:rPr>
      </w:pPr>
    </w:p>
    <w:p w:rsidR="009A3BEF" w:rsidRPr="00455886" w:rsidRDefault="009A3BEF" w:rsidP="00455886">
      <w:pPr>
        <w:spacing w:line="268" w:lineRule="auto"/>
        <w:jc w:val="center"/>
        <w:rPr>
          <w:rFonts w:ascii="Book Antiqua" w:hAnsi="Book Antiqua"/>
          <w:b/>
          <w:sz w:val="22"/>
          <w:szCs w:val="22"/>
        </w:rPr>
      </w:pPr>
    </w:p>
    <w:p w:rsidR="009A3BEF" w:rsidRPr="00455886" w:rsidRDefault="009A3BEF" w:rsidP="00455886">
      <w:pPr>
        <w:spacing w:line="268" w:lineRule="auto"/>
        <w:jc w:val="center"/>
        <w:rPr>
          <w:rFonts w:ascii="Book Antiqua" w:hAnsi="Book Antiqua"/>
          <w:b/>
          <w:sz w:val="22"/>
          <w:szCs w:val="22"/>
        </w:rPr>
      </w:pPr>
      <w:r w:rsidRPr="00455886">
        <w:rPr>
          <w:rFonts w:ascii="Book Antiqua" w:hAnsi="Book Antiqua"/>
          <w:b/>
          <w:sz w:val="22"/>
          <w:szCs w:val="22"/>
        </w:rPr>
        <w:t>PI: Dr. Chirasree Roy Chaudhuri, Associate Prof., ETC</w:t>
      </w:r>
    </w:p>
    <w:p w:rsidR="009A3BEF" w:rsidRPr="00455886" w:rsidRDefault="009A3BEF" w:rsidP="00455886">
      <w:pPr>
        <w:spacing w:line="268" w:lineRule="auto"/>
        <w:jc w:val="center"/>
        <w:rPr>
          <w:rFonts w:ascii="Book Antiqua" w:hAnsi="Book Antiqua"/>
          <w:b/>
          <w:sz w:val="22"/>
          <w:szCs w:val="22"/>
        </w:rPr>
      </w:pPr>
    </w:p>
    <w:p w:rsidR="009A3BEF" w:rsidRDefault="009A3BEF" w:rsidP="00455886">
      <w:pPr>
        <w:spacing w:line="268" w:lineRule="auto"/>
        <w:jc w:val="center"/>
        <w:rPr>
          <w:rFonts w:ascii="Book Antiqua" w:hAnsi="Book Antiqua"/>
          <w:b/>
          <w:sz w:val="22"/>
          <w:szCs w:val="22"/>
          <w:u w:val="single"/>
        </w:rPr>
      </w:pPr>
    </w:p>
    <w:p w:rsidR="009A3BEF" w:rsidRPr="00455886" w:rsidRDefault="009A3BEF" w:rsidP="00455886">
      <w:pPr>
        <w:spacing w:line="268" w:lineRule="auto"/>
        <w:jc w:val="center"/>
        <w:rPr>
          <w:rFonts w:ascii="Book Antiqua" w:hAnsi="Book Antiqua"/>
          <w:b/>
          <w:sz w:val="22"/>
          <w:szCs w:val="22"/>
          <w:u w:val="single"/>
        </w:rPr>
      </w:pPr>
      <w:r w:rsidRPr="00455886">
        <w:rPr>
          <w:rFonts w:ascii="Book Antiqua" w:hAnsi="Book Antiqua"/>
          <w:b/>
          <w:sz w:val="22"/>
          <w:szCs w:val="22"/>
          <w:u w:val="single"/>
        </w:rPr>
        <w:t>Notice Inviting Quotations</w:t>
      </w:r>
    </w:p>
    <w:p w:rsidR="009A3BEF" w:rsidRPr="00455886" w:rsidRDefault="009A3BEF">
      <w:pPr>
        <w:spacing w:line="360" w:lineRule="auto"/>
        <w:jc w:val="center"/>
        <w:rPr>
          <w:rFonts w:ascii="Book Antiqua" w:hAnsi="Book Antiqua"/>
          <w:sz w:val="22"/>
          <w:szCs w:val="22"/>
        </w:rPr>
      </w:pPr>
    </w:p>
    <w:p w:rsidR="009A3BEF" w:rsidRPr="00455886" w:rsidRDefault="009A3BEF" w:rsidP="002D56B1">
      <w:pPr>
        <w:spacing w:before="240"/>
        <w:jc w:val="both"/>
        <w:rPr>
          <w:rFonts w:ascii="Book Antiqua" w:hAnsi="Book Antiqua"/>
          <w:sz w:val="22"/>
          <w:szCs w:val="22"/>
        </w:rPr>
      </w:pPr>
      <w:r w:rsidRPr="00455886">
        <w:rPr>
          <w:rFonts w:ascii="Book Antiqua" w:hAnsi="Book Antiqua"/>
          <w:sz w:val="22"/>
          <w:szCs w:val="22"/>
        </w:rPr>
        <w:t xml:space="preserve">Sealed quotations are invited for servicing of Thermal coating unit (Make: Hind High Vacuum Co.( Pvt.)  Ltd. </w:t>
      </w:r>
      <w:r w:rsidRPr="00455886">
        <w:rPr>
          <w:rFonts w:ascii="Book Antiqua" w:hAnsi="Book Antiqua"/>
          <w:bCs/>
          <w:sz w:val="22"/>
          <w:szCs w:val="22"/>
        </w:rPr>
        <w:t>Vacuum Box Coater Model: BC 300</w:t>
      </w:r>
      <w:r w:rsidRPr="00455886">
        <w:rPr>
          <w:rFonts w:ascii="Book Antiqua" w:hAnsi="Book Antiqua"/>
          <w:sz w:val="22"/>
          <w:szCs w:val="22"/>
        </w:rPr>
        <w:t>)</w:t>
      </w:r>
      <w:r w:rsidRPr="00455886">
        <w:rPr>
          <w:rFonts w:ascii="Book Antiqua" w:hAnsi="Book Antiqua"/>
          <w:bCs/>
          <w:color w:val="000000"/>
          <w:sz w:val="22"/>
          <w:szCs w:val="22"/>
        </w:rPr>
        <w:t xml:space="preserve">, </w:t>
      </w:r>
      <w:r w:rsidRPr="00455886">
        <w:rPr>
          <w:rFonts w:ascii="Book Antiqua" w:hAnsi="Book Antiqua"/>
          <w:sz w:val="22"/>
          <w:szCs w:val="22"/>
        </w:rPr>
        <w:t xml:space="preserve">and spare parts (thermal coating unit), as per the following technical specifications. The relevant bidding document can be downloaded from the website. The document can be also obtained from the Department of Electronics and Telecommunication Engineering (contact: Dr. Ayan Banerjee, HOD, ETC or Dr. Chirasree Roy Chaudhuri, Associate Prof., ETC or Dr. Partha Bhattacharyya , Associate Prof., ETC) between 10.30 a.m. and 5.00 p.m. on all working days </w:t>
      </w:r>
      <w:r w:rsidRPr="00455886">
        <w:rPr>
          <w:rFonts w:ascii="Book Antiqua" w:hAnsi="Book Antiqua"/>
          <w:bCs/>
          <w:sz w:val="22"/>
          <w:szCs w:val="22"/>
        </w:rPr>
        <w:t>from the date of advertisement</w:t>
      </w:r>
      <w:r w:rsidRPr="00455886">
        <w:rPr>
          <w:rFonts w:ascii="Book Antiqua" w:hAnsi="Book Antiqua"/>
          <w:sz w:val="22"/>
          <w:szCs w:val="22"/>
        </w:rPr>
        <w:t xml:space="preserve">. Last date of submission of sealed quotation is </w:t>
      </w:r>
      <w:r w:rsidRPr="00455886">
        <w:rPr>
          <w:rFonts w:ascii="Book Antiqua" w:hAnsi="Book Antiqua"/>
          <w:b/>
          <w:sz w:val="22"/>
          <w:szCs w:val="22"/>
          <w:u w:val="single"/>
        </w:rPr>
        <w:t>10 working days from the date of publication by</w:t>
      </w:r>
      <w:r w:rsidRPr="00455886">
        <w:rPr>
          <w:rFonts w:ascii="Book Antiqua" w:hAnsi="Book Antiqua"/>
          <w:sz w:val="22"/>
          <w:szCs w:val="22"/>
          <w:u w:val="single"/>
        </w:rPr>
        <w:t xml:space="preserve"> </w:t>
      </w:r>
      <w:r w:rsidRPr="00455886">
        <w:rPr>
          <w:rFonts w:ascii="Book Antiqua" w:hAnsi="Book Antiqua"/>
          <w:b/>
          <w:bCs/>
          <w:sz w:val="22"/>
          <w:szCs w:val="22"/>
          <w:u w:val="single"/>
        </w:rPr>
        <w:t>5.00 p.m.</w:t>
      </w:r>
    </w:p>
    <w:p w:rsidR="009A3BEF" w:rsidRPr="00455886" w:rsidRDefault="009A3BEF" w:rsidP="00860DEE">
      <w:pPr>
        <w:spacing w:line="360" w:lineRule="auto"/>
        <w:jc w:val="both"/>
        <w:rPr>
          <w:rFonts w:ascii="Book Antiqua" w:hAnsi="Book Antiqua"/>
          <w:bCs/>
          <w:sz w:val="22"/>
          <w:szCs w:val="22"/>
        </w:rPr>
      </w:pPr>
    </w:p>
    <w:p w:rsidR="009A3BEF" w:rsidRDefault="009A3BEF" w:rsidP="00860DEE">
      <w:pPr>
        <w:spacing w:line="360" w:lineRule="auto"/>
        <w:jc w:val="right"/>
        <w:rPr>
          <w:rFonts w:ascii="Book Antiqua" w:hAnsi="Book Antiqua"/>
          <w:b/>
          <w:sz w:val="22"/>
          <w:szCs w:val="22"/>
        </w:rPr>
      </w:pPr>
    </w:p>
    <w:p w:rsidR="009A3BEF" w:rsidRPr="00455886" w:rsidRDefault="009A3BEF" w:rsidP="00860DEE">
      <w:pPr>
        <w:spacing w:line="360" w:lineRule="auto"/>
        <w:jc w:val="right"/>
        <w:rPr>
          <w:rFonts w:ascii="Book Antiqua" w:hAnsi="Book Antiqua"/>
          <w:b/>
          <w:sz w:val="22"/>
          <w:szCs w:val="22"/>
        </w:rPr>
      </w:pPr>
      <w:r w:rsidRPr="00455886">
        <w:rPr>
          <w:rFonts w:ascii="Book Antiqua" w:hAnsi="Book Antiqua"/>
          <w:b/>
          <w:sz w:val="22"/>
          <w:szCs w:val="22"/>
        </w:rPr>
        <w:t>Dean (R &amp; C)</w:t>
      </w:r>
    </w:p>
    <w:p w:rsidR="009A3BEF" w:rsidRPr="00455886" w:rsidRDefault="009A3BEF" w:rsidP="00860DEE">
      <w:pPr>
        <w:spacing w:line="360" w:lineRule="auto"/>
        <w:jc w:val="both"/>
        <w:rPr>
          <w:rFonts w:ascii="Book Antiqua" w:hAnsi="Book Antiqua"/>
          <w:bCs/>
          <w:sz w:val="22"/>
          <w:szCs w:val="22"/>
        </w:rPr>
      </w:pPr>
    </w:p>
    <w:p w:rsidR="009A3BEF" w:rsidRPr="00455886" w:rsidRDefault="009A3BEF" w:rsidP="00455886">
      <w:pPr>
        <w:spacing w:line="360" w:lineRule="auto"/>
        <w:jc w:val="both"/>
        <w:rPr>
          <w:rFonts w:ascii="Book Antiqua" w:hAnsi="Book Antiqua"/>
          <w:b/>
          <w:bCs/>
          <w:sz w:val="20"/>
          <w:szCs w:val="20"/>
        </w:rPr>
      </w:pPr>
      <w:r w:rsidRPr="00455886">
        <w:rPr>
          <w:rFonts w:ascii="Book Antiqua" w:hAnsi="Book Antiqua"/>
          <w:b/>
          <w:bCs/>
          <w:sz w:val="20"/>
          <w:szCs w:val="20"/>
        </w:rPr>
        <w:t>(A. Code DRC-</w:t>
      </w:r>
      <w:r>
        <w:rPr>
          <w:rFonts w:ascii="Book Antiqua" w:hAnsi="Book Antiqua"/>
          <w:b/>
          <w:bCs/>
          <w:sz w:val="20"/>
          <w:szCs w:val="20"/>
        </w:rPr>
        <w:t>T010/19-20</w:t>
      </w:r>
      <w:r w:rsidRPr="00455886">
        <w:rPr>
          <w:rFonts w:ascii="Book Antiqua" w:hAnsi="Book Antiqua"/>
          <w:b/>
          <w:bCs/>
          <w:sz w:val="20"/>
          <w:szCs w:val="20"/>
        </w:rPr>
        <w:t>)</w:t>
      </w:r>
    </w:p>
    <w:p w:rsidR="009A3BEF" w:rsidRDefault="009A3BEF">
      <w:pPr>
        <w:jc w:val="both"/>
      </w:pPr>
    </w:p>
    <w:p w:rsidR="009A3BEF" w:rsidRDefault="009A3BEF">
      <w:pPr>
        <w:jc w:val="both"/>
      </w:pPr>
    </w:p>
    <w:p w:rsidR="009A3BEF" w:rsidRDefault="009A3BEF">
      <w:pPr>
        <w:jc w:val="both"/>
        <w:rPr>
          <w:i/>
          <w:iCs/>
          <w:sz w:val="16"/>
          <w:szCs w:val="16"/>
        </w:rPr>
      </w:pPr>
      <w:r>
        <w:tab/>
      </w:r>
      <w:r>
        <w:tab/>
      </w:r>
      <w:r>
        <w:tab/>
      </w:r>
      <w:r>
        <w:tab/>
      </w:r>
      <w:r>
        <w:tab/>
      </w:r>
      <w:r>
        <w:tab/>
      </w:r>
      <w:r>
        <w:tab/>
      </w:r>
      <w:r>
        <w:tab/>
      </w:r>
      <w:r>
        <w:tab/>
      </w:r>
      <w:r>
        <w:rPr>
          <w:i/>
          <w:iCs/>
          <w:sz w:val="16"/>
          <w:szCs w:val="16"/>
        </w:rPr>
        <w:t xml:space="preserve"> </w:t>
      </w:r>
    </w:p>
    <w:p w:rsidR="009A3BEF" w:rsidRDefault="009A3BEF">
      <w:pPr>
        <w:widowControl w:val="0"/>
        <w:autoSpaceDE w:val="0"/>
        <w:autoSpaceDN w:val="0"/>
        <w:adjustRightInd w:val="0"/>
        <w:jc w:val="right"/>
        <w:rPr>
          <w:i/>
          <w:iCs/>
          <w:color w:val="000000"/>
          <w:spacing w:val="-1"/>
          <w:u w:val="single"/>
        </w:rPr>
      </w:pPr>
      <w:r>
        <w:rPr>
          <w:i/>
          <w:iCs/>
          <w:color w:val="000000"/>
          <w:spacing w:val="-1"/>
          <w:u w:val="single"/>
        </w:rPr>
        <w:br w:type="page"/>
        <w:t>This is downloadable</w:t>
      </w:r>
    </w:p>
    <w:p w:rsidR="009A3BEF" w:rsidRDefault="009A3BEF">
      <w:pPr>
        <w:widowControl w:val="0"/>
        <w:autoSpaceDE w:val="0"/>
        <w:autoSpaceDN w:val="0"/>
        <w:adjustRightInd w:val="0"/>
        <w:jc w:val="right"/>
        <w:rPr>
          <w:b/>
          <w:bCs/>
          <w:color w:val="000000"/>
          <w:spacing w:val="-1"/>
        </w:rPr>
      </w:pPr>
    </w:p>
    <w:p w:rsidR="009A3BEF" w:rsidRDefault="009A3BEF" w:rsidP="005A4300">
      <w:pPr>
        <w:jc w:val="center"/>
      </w:pPr>
      <w:r w:rsidRPr="005A4300">
        <w:rPr>
          <w:b/>
          <w:bCs/>
          <w:color w:val="000000"/>
          <w:spacing w:val="-1"/>
          <w:sz w:val="32"/>
          <w:szCs w:val="32"/>
        </w:rPr>
        <w:t>INDIAN INSTITUTE OF ENGINEERING SCIENCE AND TECHNOLOGY, SHIBPUR</w:t>
      </w:r>
    </w:p>
    <w:p w:rsidR="009A3BEF" w:rsidRDefault="009A3BEF"/>
    <w:p w:rsidR="009A3BEF" w:rsidRDefault="009A3BEF">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iest-logo" style="position:absolute;margin-left:234pt;margin-top:2.8pt;width:84.75pt;height:84.75pt;z-index:251658240;visibility:visible">
            <v:imagedata r:id="rId7" o:title=""/>
          </v:shape>
        </w:pict>
      </w:r>
    </w:p>
    <w:p w:rsidR="009A3BEF" w:rsidRDefault="009A3BEF"/>
    <w:p w:rsidR="009A3BEF" w:rsidRDefault="009A3BEF"/>
    <w:p w:rsidR="009A3BEF" w:rsidRDefault="009A3BEF"/>
    <w:p w:rsidR="009A3BEF" w:rsidRDefault="009A3BEF"/>
    <w:p w:rsidR="009A3BEF" w:rsidRDefault="009A3BEF"/>
    <w:p w:rsidR="009A3BEF" w:rsidRDefault="009A3BEF"/>
    <w:p w:rsidR="009A3BEF" w:rsidRDefault="009A3BEF"/>
    <w:p w:rsidR="009A3BEF" w:rsidRDefault="009A3BEF">
      <w:pPr>
        <w:widowControl w:val="0"/>
        <w:autoSpaceDE w:val="0"/>
        <w:autoSpaceDN w:val="0"/>
        <w:adjustRightInd w:val="0"/>
        <w:jc w:val="center"/>
        <w:rPr>
          <w:b/>
          <w:bCs/>
          <w:color w:val="000000"/>
          <w:spacing w:val="-1"/>
          <w:sz w:val="32"/>
          <w:szCs w:val="32"/>
        </w:rPr>
      </w:pPr>
      <w:r>
        <w:rPr>
          <w:b/>
          <w:bCs/>
          <w:color w:val="000000"/>
          <w:spacing w:val="-1"/>
          <w:sz w:val="32"/>
          <w:szCs w:val="32"/>
        </w:rPr>
        <w:t>BIDDING DOCUMENT</w:t>
      </w:r>
    </w:p>
    <w:p w:rsidR="009A3BEF" w:rsidRDefault="009A3BEF">
      <w:pPr>
        <w:widowControl w:val="0"/>
        <w:autoSpaceDE w:val="0"/>
        <w:autoSpaceDN w:val="0"/>
        <w:adjustRightInd w:val="0"/>
        <w:jc w:val="center"/>
        <w:rPr>
          <w:b/>
          <w:bCs/>
          <w:color w:val="000000"/>
          <w:spacing w:val="-1"/>
          <w:sz w:val="30"/>
          <w:szCs w:val="30"/>
        </w:rPr>
      </w:pPr>
    </w:p>
    <w:p w:rsidR="009A3BEF" w:rsidRPr="006A63A1" w:rsidRDefault="009A3BEF" w:rsidP="006A63A1">
      <w:pPr>
        <w:tabs>
          <w:tab w:val="left" w:pos="3740"/>
        </w:tabs>
        <w:jc w:val="center"/>
        <w:rPr>
          <w:b/>
          <w:bCs/>
        </w:rPr>
      </w:pPr>
    </w:p>
    <w:p w:rsidR="009A3BEF" w:rsidRDefault="009A3BEF">
      <w:pPr>
        <w:tabs>
          <w:tab w:val="left" w:pos="3740"/>
        </w:tabs>
      </w:pPr>
    </w:p>
    <w:p w:rsidR="009A3BEF" w:rsidRDefault="009A3BEF" w:rsidP="00BC2EC6">
      <w:pPr>
        <w:jc w:val="center"/>
        <w:rPr>
          <w:i/>
          <w:iCs/>
          <w:sz w:val="28"/>
          <w:szCs w:val="28"/>
        </w:rPr>
      </w:pPr>
      <w:r>
        <w:rPr>
          <w:i/>
          <w:iCs/>
          <w:sz w:val="28"/>
          <w:szCs w:val="28"/>
        </w:rPr>
        <w:t xml:space="preserve">For </w:t>
      </w:r>
    </w:p>
    <w:p w:rsidR="009A3BEF" w:rsidRDefault="009A3BEF" w:rsidP="00BC2EC6">
      <w:pPr>
        <w:jc w:val="center"/>
        <w:rPr>
          <w:i/>
          <w:iCs/>
          <w:sz w:val="28"/>
          <w:szCs w:val="28"/>
        </w:rPr>
      </w:pPr>
    </w:p>
    <w:p w:rsidR="009A3BEF" w:rsidRPr="009766A0" w:rsidRDefault="009A3BEF" w:rsidP="00BC2EC6">
      <w:pPr>
        <w:jc w:val="center"/>
        <w:rPr>
          <w:b/>
          <w:bCs/>
          <w:sz w:val="32"/>
          <w:szCs w:val="32"/>
        </w:rPr>
      </w:pPr>
      <w:r w:rsidRPr="00431B52">
        <w:t xml:space="preserve">Servicing of Thermal coating unit (Make: Hind High Vacuum Co.( Pvt.)  Ltd. </w:t>
      </w:r>
      <w:r w:rsidRPr="00431B52">
        <w:rPr>
          <w:bCs/>
        </w:rPr>
        <w:t>Vacuum Box Coater Model: BC 300</w:t>
      </w:r>
      <w:r w:rsidRPr="00431B52">
        <w:t xml:space="preserve">) and spare parts are needed for thermal coating unit </w:t>
      </w:r>
    </w:p>
    <w:p w:rsidR="009A3BEF" w:rsidRDefault="009A3BEF">
      <w:pPr>
        <w:jc w:val="center"/>
        <w:rPr>
          <w:b/>
          <w:bCs/>
        </w:rPr>
      </w:pPr>
    </w:p>
    <w:p w:rsidR="009A3BEF" w:rsidRDefault="009A3BEF">
      <w:pPr>
        <w:jc w:val="center"/>
        <w:rPr>
          <w:b/>
          <w:bCs/>
        </w:rPr>
      </w:pPr>
    </w:p>
    <w:p w:rsidR="009A3BEF" w:rsidRDefault="009A3BEF">
      <w:pPr>
        <w:jc w:val="center"/>
        <w:rPr>
          <w:b/>
          <w:bCs/>
        </w:rPr>
      </w:pPr>
    </w:p>
    <w:p w:rsidR="009A3BEF" w:rsidRDefault="009A3BEF">
      <w:pPr>
        <w:jc w:val="center"/>
        <w:rPr>
          <w:b/>
          <w:bCs/>
          <w:sz w:val="28"/>
          <w:szCs w:val="28"/>
        </w:rPr>
      </w:pPr>
      <w:r>
        <w:rPr>
          <w:b/>
          <w:bCs/>
          <w:sz w:val="28"/>
          <w:szCs w:val="28"/>
        </w:rPr>
        <w:t>Under</w:t>
      </w:r>
    </w:p>
    <w:p w:rsidR="009A3BEF" w:rsidRDefault="009A3BEF">
      <w:pPr>
        <w:jc w:val="center"/>
        <w:rPr>
          <w:b/>
          <w:bCs/>
          <w:sz w:val="28"/>
          <w:szCs w:val="28"/>
        </w:rPr>
      </w:pPr>
    </w:p>
    <w:p w:rsidR="009A3BEF" w:rsidRPr="004903DC" w:rsidRDefault="009A3BEF" w:rsidP="00C307C2">
      <w:pPr>
        <w:jc w:val="center"/>
      </w:pPr>
      <w:r>
        <w:t xml:space="preserve">Title of the Project: Young Faculty Research Fellowship of </w:t>
      </w:r>
      <w:r w:rsidRPr="0048237E">
        <w:t>Visvesvaraya</w:t>
      </w:r>
      <w:r>
        <w:t xml:space="preserve"> PhD Programme</w:t>
      </w:r>
    </w:p>
    <w:p w:rsidR="009A3BEF" w:rsidRDefault="009A3BEF" w:rsidP="00C307C2">
      <w:pPr>
        <w:jc w:val="center"/>
      </w:pPr>
      <w:r w:rsidRPr="004903DC">
        <w:t xml:space="preserve">Allotment </w:t>
      </w:r>
      <w:r w:rsidRPr="006909DA">
        <w:t>Head of Account: Contingency</w:t>
      </w:r>
      <w:r w:rsidRPr="006909DA">
        <w:rPr>
          <w:highlight w:val="yellow"/>
        </w:rPr>
        <w:t xml:space="preserve"> </w:t>
      </w:r>
      <w:r w:rsidRPr="004903DC">
        <w:br/>
        <w:t>Fund</w:t>
      </w:r>
      <w:r>
        <w:t>ing Authority:</w:t>
      </w:r>
      <w:r w:rsidRPr="004903DC">
        <w:t xml:space="preserve"> </w:t>
      </w:r>
      <w:r w:rsidRPr="006909DA">
        <w:t>MeitY, Government of India</w:t>
      </w:r>
    </w:p>
    <w:p w:rsidR="009A3BEF" w:rsidRPr="004903DC" w:rsidRDefault="009A3BEF" w:rsidP="00C307C2">
      <w:pPr>
        <w:jc w:val="center"/>
      </w:pPr>
      <w:r>
        <w:t xml:space="preserve">Institute </w:t>
      </w:r>
      <w:r w:rsidRPr="00F37B4D">
        <w:t>Project Code:</w:t>
      </w:r>
      <w:r w:rsidRPr="00F37B4D">
        <w:tab/>
        <w:t>DRC/DIC-MLA/ETC/CRC/017/18-19</w:t>
      </w:r>
    </w:p>
    <w:p w:rsidR="009A3BEF" w:rsidRDefault="009A3BEF" w:rsidP="00C307C2">
      <w:pPr>
        <w:spacing w:line="360" w:lineRule="auto"/>
        <w:jc w:val="center"/>
        <w:rPr>
          <w:color w:val="000000"/>
        </w:rPr>
      </w:pPr>
      <w:r>
        <w:rPr>
          <w:color w:val="000000"/>
        </w:rPr>
        <w:t>PI:</w:t>
      </w:r>
      <w:r w:rsidRPr="006909DA">
        <w:t xml:space="preserve"> </w:t>
      </w:r>
      <w:r>
        <w:t>Dr.</w:t>
      </w:r>
      <w:r w:rsidRPr="007D57F4">
        <w:t xml:space="preserve"> Chirasree Roy Chaudhuri</w:t>
      </w:r>
      <w:r>
        <w:t>,</w:t>
      </w:r>
      <w:r w:rsidRPr="007D57F4">
        <w:t xml:space="preserve"> </w:t>
      </w:r>
      <w:r w:rsidRPr="006310C6">
        <w:t>Ass</w:t>
      </w:r>
      <w:r>
        <w:t>ociate</w:t>
      </w:r>
      <w:r w:rsidRPr="006310C6">
        <w:t xml:space="preserve"> Prof., ETC</w:t>
      </w:r>
    </w:p>
    <w:p w:rsidR="009A3BEF" w:rsidRDefault="009A3BEF">
      <w:pPr>
        <w:jc w:val="center"/>
        <w:rPr>
          <w:b/>
          <w:bCs/>
          <w:color w:val="000000"/>
          <w:sz w:val="28"/>
          <w:szCs w:val="28"/>
        </w:rPr>
      </w:pPr>
    </w:p>
    <w:p w:rsidR="009A3BEF" w:rsidRPr="00B93A83" w:rsidRDefault="009A3BEF">
      <w:pPr>
        <w:jc w:val="center"/>
        <w:rPr>
          <w:b/>
          <w:bCs/>
          <w:color w:val="000000"/>
          <w:sz w:val="28"/>
          <w:szCs w:val="28"/>
        </w:rPr>
      </w:pPr>
    </w:p>
    <w:p w:rsidR="009A3BEF" w:rsidRPr="00B93A83" w:rsidRDefault="009A3BEF">
      <w:pPr>
        <w:jc w:val="center"/>
        <w:rPr>
          <w:b/>
          <w:bCs/>
          <w:color w:val="000000"/>
          <w:sz w:val="28"/>
          <w:szCs w:val="28"/>
        </w:rPr>
      </w:pPr>
      <w:r>
        <w:rPr>
          <w:b/>
          <w:bCs/>
          <w:color w:val="000000"/>
          <w:sz w:val="28"/>
          <w:szCs w:val="28"/>
        </w:rPr>
        <w:t>May20</w:t>
      </w:r>
      <w:r w:rsidRPr="00C307C2">
        <w:rPr>
          <w:b/>
          <w:bCs/>
          <w:color w:val="000000"/>
          <w:sz w:val="28"/>
          <w:szCs w:val="28"/>
        </w:rPr>
        <w:t>, 201</w:t>
      </w:r>
      <w:r>
        <w:rPr>
          <w:b/>
          <w:bCs/>
          <w:color w:val="000000"/>
          <w:sz w:val="28"/>
          <w:szCs w:val="28"/>
        </w:rPr>
        <w:t>9</w:t>
      </w:r>
    </w:p>
    <w:p w:rsidR="009A3BEF" w:rsidRDefault="009A3BEF">
      <w:pPr>
        <w:jc w:val="both"/>
        <w:rPr>
          <w:b/>
          <w:bCs/>
          <w:u w:val="single"/>
        </w:rPr>
      </w:pPr>
      <w:r>
        <w:rPr>
          <w:b/>
          <w:bCs/>
          <w:sz w:val="28"/>
          <w:szCs w:val="28"/>
        </w:rPr>
        <w:br w:type="page"/>
      </w:r>
      <w:r>
        <w:rPr>
          <w:b/>
          <w:bCs/>
        </w:rPr>
        <w:t xml:space="preserve">SECTION I: </w:t>
      </w:r>
      <w:r>
        <w:rPr>
          <w:b/>
          <w:bCs/>
          <w:u w:val="single"/>
        </w:rPr>
        <w:t>TERMS &amp; CONDITIONS AND IMPORTANT INSTRUCTIONS</w:t>
      </w:r>
    </w:p>
    <w:p w:rsidR="009A3BEF" w:rsidRDefault="009A3BEF">
      <w:pPr>
        <w:ind w:left="720" w:firstLine="720"/>
        <w:jc w:val="both"/>
        <w:rPr>
          <w:b/>
          <w:bCs/>
          <w:u w:val="single"/>
        </w:rPr>
      </w:pPr>
      <w:r>
        <w:rPr>
          <w:b/>
          <w:bCs/>
          <w:u w:val="single"/>
        </w:rPr>
        <w:t>FOR BIDDERS</w:t>
      </w:r>
    </w:p>
    <w:p w:rsidR="009A3BEF" w:rsidRDefault="009A3BEF">
      <w:pPr>
        <w:jc w:val="both"/>
        <w:rPr>
          <w:b/>
          <w:bCs/>
        </w:rPr>
      </w:pPr>
    </w:p>
    <w:p w:rsidR="009A3BEF" w:rsidRDefault="009A3BEF" w:rsidP="005A4300">
      <w:pPr>
        <w:numPr>
          <w:ilvl w:val="0"/>
          <w:numId w:val="7"/>
        </w:numPr>
        <w:jc w:val="both"/>
        <w:rPr>
          <w:sz w:val="22"/>
          <w:szCs w:val="22"/>
        </w:rPr>
      </w:pPr>
      <w:r>
        <w:rPr>
          <w:sz w:val="22"/>
          <w:szCs w:val="22"/>
        </w:rPr>
        <w:t>Bidders are to invited to submit sealed quotation as per the technical specifications for tendered item to Dr. Ayan Banerjee, HOD, Department</w:t>
      </w:r>
      <w:r w:rsidRPr="005A4300">
        <w:rPr>
          <w:sz w:val="22"/>
          <w:szCs w:val="22"/>
        </w:rPr>
        <w:t xml:space="preserve"> </w:t>
      </w:r>
      <w:r>
        <w:rPr>
          <w:sz w:val="22"/>
          <w:szCs w:val="22"/>
        </w:rPr>
        <w:t xml:space="preserve">of </w:t>
      </w:r>
      <w:r w:rsidRPr="005A4300">
        <w:rPr>
          <w:sz w:val="22"/>
          <w:szCs w:val="22"/>
        </w:rPr>
        <w:t>Electronics and Telecommunication Engineering</w:t>
      </w:r>
      <w:r>
        <w:rPr>
          <w:sz w:val="22"/>
          <w:szCs w:val="22"/>
        </w:rPr>
        <w:t xml:space="preserve">, </w:t>
      </w:r>
      <w:r>
        <w:rPr>
          <w:b/>
          <w:sz w:val="22"/>
          <w:szCs w:val="22"/>
        </w:rPr>
        <w:t xml:space="preserve">on or before the mentioned date </w:t>
      </w:r>
      <w:r>
        <w:rPr>
          <w:sz w:val="22"/>
          <w:szCs w:val="22"/>
        </w:rPr>
        <w:t xml:space="preserve"> between </w:t>
      </w:r>
      <w:r>
        <w:rPr>
          <w:b/>
          <w:sz w:val="22"/>
          <w:szCs w:val="22"/>
        </w:rPr>
        <w:t>10.30 a.m. to 4.00 p.m</w:t>
      </w:r>
      <w:r>
        <w:rPr>
          <w:sz w:val="22"/>
          <w:szCs w:val="22"/>
        </w:rPr>
        <w:t xml:space="preserve">. except Saturday, Sunday and other public holidays. </w:t>
      </w:r>
    </w:p>
    <w:p w:rsidR="009A3BEF" w:rsidRDefault="009A3BEF">
      <w:pPr>
        <w:ind w:left="720"/>
        <w:jc w:val="both"/>
        <w:rPr>
          <w:sz w:val="22"/>
          <w:szCs w:val="22"/>
        </w:rPr>
      </w:pPr>
    </w:p>
    <w:p w:rsidR="009A3BEF" w:rsidRDefault="009A3BEF">
      <w:pPr>
        <w:numPr>
          <w:ilvl w:val="0"/>
          <w:numId w:val="7"/>
        </w:numPr>
        <w:jc w:val="both"/>
        <w:rPr>
          <w:sz w:val="22"/>
          <w:szCs w:val="22"/>
        </w:rPr>
      </w:pPr>
      <w:r>
        <w:rPr>
          <w:sz w:val="22"/>
          <w:szCs w:val="22"/>
        </w:rPr>
        <w:t xml:space="preserve">The last date of receipt of tenders is before the </w:t>
      </w:r>
      <w:r>
        <w:rPr>
          <w:b/>
          <w:u w:val="single"/>
        </w:rPr>
        <w:t>10 working days from the date of publication</w:t>
      </w:r>
      <w:r w:rsidRPr="00F103ED">
        <w:rPr>
          <w:b/>
          <w:u w:val="single"/>
        </w:rPr>
        <w:t xml:space="preserve"> </w:t>
      </w:r>
      <w:r w:rsidRPr="00F103ED">
        <w:rPr>
          <w:u w:val="single"/>
        </w:rPr>
        <w:t xml:space="preserve">by </w:t>
      </w:r>
      <w:r>
        <w:rPr>
          <w:b/>
          <w:bCs/>
          <w:u w:val="single"/>
        </w:rPr>
        <w:t>5</w:t>
      </w:r>
      <w:r w:rsidRPr="00F103ED">
        <w:rPr>
          <w:b/>
          <w:bCs/>
          <w:u w:val="single"/>
        </w:rPr>
        <w:t>.00 p.m.</w:t>
      </w:r>
      <w:r w:rsidRPr="005A4300">
        <w:rPr>
          <w:b/>
          <w:bCs/>
          <w:sz w:val="22"/>
          <w:szCs w:val="22"/>
          <w:u w:val="single"/>
        </w:rPr>
        <w:t>.</w:t>
      </w:r>
      <w:r>
        <w:rPr>
          <w:sz w:val="22"/>
          <w:szCs w:val="22"/>
        </w:rPr>
        <w:t xml:space="preserve"> Quotations received later will not be entertained under any circumstances. </w:t>
      </w:r>
    </w:p>
    <w:p w:rsidR="009A3BEF" w:rsidRDefault="009A3BEF" w:rsidP="0083305E">
      <w:pPr>
        <w:pStyle w:val="ListParagraph"/>
        <w:rPr>
          <w:sz w:val="22"/>
          <w:szCs w:val="22"/>
        </w:rPr>
      </w:pPr>
    </w:p>
    <w:p w:rsidR="009A3BEF" w:rsidRPr="0083305E" w:rsidRDefault="009A3BEF" w:rsidP="0083305E">
      <w:pPr>
        <w:numPr>
          <w:ilvl w:val="0"/>
          <w:numId w:val="7"/>
        </w:numPr>
        <w:autoSpaceDE w:val="0"/>
        <w:autoSpaceDN w:val="0"/>
        <w:adjustRightInd w:val="0"/>
        <w:jc w:val="both"/>
      </w:pPr>
      <w:r w:rsidRPr="0083305E">
        <w:t>Bidders are to submit this tender document in original after accepting the terms and conditions.</w:t>
      </w:r>
    </w:p>
    <w:p w:rsidR="009A3BEF" w:rsidRDefault="009A3BEF" w:rsidP="0083305E">
      <w:pPr>
        <w:ind w:left="1080"/>
        <w:jc w:val="both"/>
        <w:rPr>
          <w:sz w:val="22"/>
          <w:szCs w:val="22"/>
        </w:rPr>
      </w:pPr>
    </w:p>
    <w:p w:rsidR="009A3BEF" w:rsidRDefault="009A3BEF">
      <w:pPr>
        <w:ind w:left="360" w:hanging="360"/>
        <w:jc w:val="both"/>
        <w:rPr>
          <w:sz w:val="22"/>
          <w:szCs w:val="22"/>
        </w:rPr>
      </w:pPr>
    </w:p>
    <w:p w:rsidR="009A3BEF" w:rsidRDefault="009A3BEF" w:rsidP="00404C52">
      <w:pPr>
        <w:numPr>
          <w:ilvl w:val="0"/>
          <w:numId w:val="7"/>
        </w:numPr>
        <w:jc w:val="both"/>
        <w:rPr>
          <w:sz w:val="22"/>
          <w:szCs w:val="22"/>
        </w:rPr>
      </w:pPr>
      <w:r>
        <w:rPr>
          <w:sz w:val="22"/>
          <w:szCs w:val="22"/>
        </w:rPr>
        <w:t xml:space="preserve">Date and time of opening of bid is </w:t>
      </w:r>
      <w:r>
        <w:rPr>
          <w:b/>
          <w:u w:val="single"/>
        </w:rPr>
        <w:t>11</w:t>
      </w:r>
      <w:r w:rsidRPr="005D39BB">
        <w:rPr>
          <w:b/>
          <w:u w:val="single"/>
          <w:vertAlign w:val="superscript"/>
        </w:rPr>
        <w:t>th</w:t>
      </w:r>
      <w:r>
        <w:rPr>
          <w:b/>
          <w:u w:val="single"/>
        </w:rPr>
        <w:t xml:space="preserve"> working day from the date of publication</w:t>
      </w:r>
      <w:r w:rsidRPr="00F103ED">
        <w:rPr>
          <w:b/>
          <w:u w:val="single"/>
        </w:rPr>
        <w:t xml:space="preserve"> </w:t>
      </w:r>
      <w:r w:rsidRPr="002F3260">
        <w:rPr>
          <w:sz w:val="22"/>
          <w:szCs w:val="22"/>
          <w:u w:val="single"/>
        </w:rPr>
        <w:t xml:space="preserve">at </w:t>
      </w:r>
      <w:r w:rsidRPr="002F3260">
        <w:rPr>
          <w:b/>
          <w:sz w:val="22"/>
          <w:szCs w:val="22"/>
          <w:u w:val="single"/>
        </w:rPr>
        <w:t>11.00 a.m.</w:t>
      </w:r>
      <w:r>
        <w:rPr>
          <w:sz w:val="22"/>
          <w:szCs w:val="22"/>
        </w:rPr>
        <w:t xml:space="preserve"> and the place of opening of bid is office Room of the Department of ETC, </w:t>
      </w:r>
      <w:r w:rsidRPr="00404C52">
        <w:rPr>
          <w:sz w:val="22"/>
          <w:szCs w:val="22"/>
        </w:rPr>
        <w:t>Indian Institute of Engin</w:t>
      </w:r>
      <w:r>
        <w:rPr>
          <w:sz w:val="22"/>
          <w:szCs w:val="22"/>
        </w:rPr>
        <w:t xml:space="preserve">eering Science and Technology, </w:t>
      </w:r>
      <w:r w:rsidRPr="00404C52">
        <w:rPr>
          <w:sz w:val="22"/>
          <w:szCs w:val="22"/>
        </w:rPr>
        <w:t>Shibpur</w:t>
      </w:r>
      <w:r>
        <w:rPr>
          <w:sz w:val="22"/>
          <w:szCs w:val="22"/>
        </w:rPr>
        <w:t>, Howrah-711103.</w:t>
      </w:r>
    </w:p>
    <w:p w:rsidR="009A3BEF" w:rsidRDefault="009A3BEF" w:rsidP="005D27DB">
      <w:pPr>
        <w:pStyle w:val="ListParagraph"/>
        <w:rPr>
          <w:sz w:val="22"/>
          <w:szCs w:val="22"/>
        </w:rPr>
      </w:pPr>
    </w:p>
    <w:p w:rsidR="009A3BEF" w:rsidRPr="005D27DB" w:rsidRDefault="009A3BEF" w:rsidP="005D27DB">
      <w:pPr>
        <w:numPr>
          <w:ilvl w:val="0"/>
          <w:numId w:val="7"/>
        </w:numPr>
        <w:autoSpaceDE w:val="0"/>
        <w:autoSpaceDN w:val="0"/>
        <w:adjustRightInd w:val="0"/>
        <w:jc w:val="both"/>
      </w:pPr>
      <w:r w:rsidRPr="005D27DB">
        <w:t>The Price Bid should clearly mention the price including the following:</w:t>
      </w:r>
    </w:p>
    <w:p w:rsidR="009A3BEF" w:rsidRPr="005D27DB" w:rsidRDefault="009A3BEF" w:rsidP="005D27DB">
      <w:pPr>
        <w:autoSpaceDE w:val="0"/>
        <w:autoSpaceDN w:val="0"/>
        <w:adjustRightInd w:val="0"/>
        <w:jc w:val="both"/>
      </w:pPr>
      <w:r>
        <w:t xml:space="preserve">                 </w:t>
      </w:r>
      <w:r w:rsidRPr="005D27DB">
        <w:t>• Ex Works Price</w:t>
      </w:r>
    </w:p>
    <w:p w:rsidR="009A3BEF" w:rsidRPr="005D27DB" w:rsidRDefault="009A3BEF" w:rsidP="005D27DB">
      <w:pPr>
        <w:autoSpaceDE w:val="0"/>
        <w:autoSpaceDN w:val="0"/>
        <w:adjustRightInd w:val="0"/>
        <w:jc w:val="both"/>
      </w:pPr>
      <w:r>
        <w:t xml:space="preserve">                 </w:t>
      </w:r>
      <w:r w:rsidRPr="005D27DB">
        <w:t>• Packing and Forwarding Charges, if any</w:t>
      </w:r>
    </w:p>
    <w:p w:rsidR="009A3BEF" w:rsidRDefault="009A3BEF" w:rsidP="005D27DB">
      <w:pPr>
        <w:autoSpaceDE w:val="0"/>
        <w:autoSpaceDN w:val="0"/>
        <w:adjustRightInd w:val="0"/>
        <w:jc w:val="both"/>
      </w:pPr>
      <w:r>
        <w:t xml:space="preserve">                 </w:t>
      </w:r>
      <w:r w:rsidRPr="005D27DB">
        <w:t xml:space="preserve">• Freight and insurance, up to </w:t>
      </w:r>
      <w:r>
        <w:t xml:space="preserve">Indian Institute of Engineering Science &amp; </w:t>
      </w:r>
    </w:p>
    <w:p w:rsidR="009A3BEF" w:rsidRDefault="009A3BEF" w:rsidP="005D27DB">
      <w:pPr>
        <w:autoSpaceDE w:val="0"/>
        <w:autoSpaceDN w:val="0"/>
        <w:adjustRightInd w:val="0"/>
        <w:jc w:val="both"/>
      </w:pPr>
      <w:r>
        <w:t xml:space="preserve">                  Technology</w:t>
      </w:r>
      <w:r w:rsidRPr="005D27DB">
        <w:t xml:space="preserve"> </w:t>
      </w:r>
      <w:r>
        <w:t xml:space="preserve">    (IIEST</w:t>
      </w:r>
      <w:r w:rsidRPr="005D27DB">
        <w:t xml:space="preserve">), Shibpur, Howrah, including loading and unloading </w:t>
      </w:r>
      <w:r>
        <w:t xml:space="preserve">  </w:t>
      </w:r>
    </w:p>
    <w:p w:rsidR="009A3BEF" w:rsidRPr="005D27DB" w:rsidRDefault="009A3BEF" w:rsidP="005D27DB">
      <w:pPr>
        <w:autoSpaceDE w:val="0"/>
        <w:autoSpaceDN w:val="0"/>
        <w:adjustRightInd w:val="0"/>
        <w:jc w:val="both"/>
      </w:pPr>
      <w:r>
        <w:t xml:space="preserve">                   </w:t>
      </w:r>
      <w:r w:rsidRPr="005D27DB">
        <w:t>charges</w:t>
      </w:r>
    </w:p>
    <w:p w:rsidR="009A3BEF" w:rsidRPr="005D27DB" w:rsidRDefault="009A3BEF" w:rsidP="005D27DB">
      <w:pPr>
        <w:autoSpaceDE w:val="0"/>
        <w:autoSpaceDN w:val="0"/>
        <w:adjustRightInd w:val="0"/>
        <w:jc w:val="both"/>
      </w:pPr>
      <w:r>
        <w:t xml:space="preserve">                </w:t>
      </w:r>
      <w:r w:rsidRPr="005D27DB">
        <w:t>• All taxes,</w:t>
      </w:r>
      <w:r>
        <w:t xml:space="preserve"> GST,</w:t>
      </w:r>
      <w:r w:rsidRPr="005D27DB">
        <w:t xml:space="preserve"> duties, levies applicable, </w:t>
      </w:r>
      <w:r w:rsidRPr="005D27DB">
        <w:rPr>
          <w:b/>
        </w:rPr>
        <w:t>in INR</w:t>
      </w:r>
    </w:p>
    <w:p w:rsidR="009A3BEF" w:rsidRPr="005D27DB" w:rsidRDefault="009A3BEF" w:rsidP="005D27DB">
      <w:pPr>
        <w:autoSpaceDE w:val="0"/>
        <w:autoSpaceDN w:val="0"/>
        <w:adjustRightInd w:val="0"/>
        <w:jc w:val="both"/>
      </w:pPr>
      <w:r>
        <w:t xml:space="preserve">                </w:t>
      </w:r>
      <w:r w:rsidRPr="005D27DB">
        <w:t>• Erection, Commissioning and testing charges at IIEST, Shibpur site</w:t>
      </w:r>
    </w:p>
    <w:p w:rsidR="009A3BEF" w:rsidRPr="000377CA" w:rsidRDefault="009A3BEF" w:rsidP="005D27DB">
      <w:pPr>
        <w:pStyle w:val="ListParagraph"/>
        <w:autoSpaceDE w:val="0"/>
        <w:autoSpaceDN w:val="0"/>
        <w:adjustRightInd w:val="0"/>
        <w:ind w:left="1080"/>
        <w:jc w:val="both"/>
        <w:rPr>
          <w:b/>
        </w:rPr>
      </w:pPr>
      <w:r w:rsidRPr="000377CA">
        <w:rPr>
          <w:b/>
        </w:rPr>
        <w:t>The entire price (inclusive everything) for delivery upto IIEST should be in INR only (Quotations in other currency other than INR will not be acceptable)</w:t>
      </w:r>
    </w:p>
    <w:p w:rsidR="009A3BEF" w:rsidRDefault="009A3BEF" w:rsidP="005D27DB">
      <w:pPr>
        <w:ind w:left="1080"/>
        <w:jc w:val="both"/>
        <w:rPr>
          <w:sz w:val="22"/>
          <w:szCs w:val="22"/>
        </w:rPr>
      </w:pPr>
    </w:p>
    <w:p w:rsidR="009A3BEF" w:rsidRDefault="009A3BEF">
      <w:pPr>
        <w:ind w:left="360" w:hanging="360"/>
        <w:jc w:val="both"/>
        <w:rPr>
          <w:sz w:val="22"/>
          <w:szCs w:val="22"/>
        </w:rPr>
      </w:pPr>
    </w:p>
    <w:p w:rsidR="009A3BEF" w:rsidRPr="0083305E" w:rsidRDefault="009A3BEF">
      <w:pPr>
        <w:numPr>
          <w:ilvl w:val="0"/>
          <w:numId w:val="7"/>
        </w:numPr>
        <w:jc w:val="both"/>
        <w:rPr>
          <w:sz w:val="22"/>
          <w:szCs w:val="22"/>
        </w:rPr>
      </w:pPr>
      <w:r>
        <w:rPr>
          <w:sz w:val="22"/>
          <w:szCs w:val="22"/>
        </w:rPr>
        <w:t xml:space="preserve">Bidders are to submit the quotations in Sealed Cover to the </w:t>
      </w:r>
      <w:r w:rsidRPr="0083305E">
        <w:rPr>
          <w:sz w:val="22"/>
          <w:szCs w:val="22"/>
        </w:rPr>
        <w:t>Department of Electronics &amp; Telecommunication Engineering in the following address:</w:t>
      </w:r>
    </w:p>
    <w:p w:rsidR="009A3BEF" w:rsidRDefault="009A3BEF">
      <w:pPr>
        <w:ind w:left="360"/>
        <w:jc w:val="both"/>
        <w:rPr>
          <w:b/>
          <w:sz w:val="22"/>
          <w:szCs w:val="22"/>
        </w:rPr>
      </w:pPr>
      <w:r>
        <w:rPr>
          <w:b/>
          <w:sz w:val="22"/>
          <w:szCs w:val="22"/>
        </w:rPr>
        <w:t xml:space="preserve">                                     </w:t>
      </w:r>
    </w:p>
    <w:p w:rsidR="009A3BEF" w:rsidRDefault="009A3BEF">
      <w:pPr>
        <w:ind w:left="2160"/>
        <w:jc w:val="both"/>
        <w:rPr>
          <w:b/>
        </w:rPr>
      </w:pPr>
      <w:r>
        <w:rPr>
          <w:b/>
          <w:sz w:val="22"/>
          <w:szCs w:val="22"/>
        </w:rPr>
        <w:t xml:space="preserve">     </w:t>
      </w:r>
      <w:r w:rsidRPr="002D56B1">
        <w:rPr>
          <w:b/>
        </w:rPr>
        <w:t>Dr. Ayan Banerjee</w:t>
      </w:r>
      <w:r>
        <w:rPr>
          <w:b/>
        </w:rPr>
        <w:t>,</w:t>
      </w:r>
    </w:p>
    <w:p w:rsidR="009A3BEF" w:rsidRDefault="009A3BEF" w:rsidP="00E37698">
      <w:pPr>
        <w:ind w:left="360"/>
        <w:jc w:val="both"/>
        <w:rPr>
          <w:b/>
        </w:rPr>
      </w:pPr>
      <w:r>
        <w:rPr>
          <w:b/>
        </w:rPr>
        <w:t xml:space="preserve">                                   The Head of the Department, </w:t>
      </w:r>
    </w:p>
    <w:p w:rsidR="009A3BEF" w:rsidRDefault="009A3BEF" w:rsidP="00E37698">
      <w:pPr>
        <w:ind w:left="2520"/>
        <w:jc w:val="both"/>
        <w:rPr>
          <w:b/>
        </w:rPr>
      </w:pPr>
      <w:r>
        <w:rPr>
          <w:b/>
        </w:rPr>
        <w:t xml:space="preserve">Department of </w:t>
      </w:r>
      <w:r w:rsidRPr="00E37698">
        <w:rPr>
          <w:b/>
        </w:rPr>
        <w:t>Electronics and Telecommunication Engineering</w:t>
      </w:r>
    </w:p>
    <w:p w:rsidR="009A3BEF" w:rsidRDefault="009A3BEF" w:rsidP="005D27DB">
      <w:pPr>
        <w:ind w:left="2460"/>
        <w:jc w:val="both"/>
        <w:rPr>
          <w:b/>
        </w:rPr>
      </w:pPr>
      <w:r>
        <w:rPr>
          <w:b/>
        </w:rPr>
        <w:t xml:space="preserve"> Indian Institute of Engineering Science a</w:t>
      </w:r>
      <w:r w:rsidRPr="00E37698">
        <w:rPr>
          <w:b/>
        </w:rPr>
        <w:t xml:space="preserve">nd Technology, </w:t>
      </w:r>
      <w:r>
        <w:rPr>
          <w:b/>
        </w:rPr>
        <w:t xml:space="preserve">        </w:t>
      </w:r>
      <w:r w:rsidRPr="00E37698">
        <w:rPr>
          <w:b/>
        </w:rPr>
        <w:t>Shibpur</w:t>
      </w:r>
      <w:r>
        <w:rPr>
          <w:b/>
        </w:rPr>
        <w:t>, Howrah-711103, India</w:t>
      </w:r>
    </w:p>
    <w:p w:rsidR="009A3BEF" w:rsidRDefault="009A3BEF">
      <w:pPr>
        <w:jc w:val="both"/>
      </w:pPr>
    </w:p>
    <w:p w:rsidR="009A3BEF" w:rsidRDefault="009A3BEF">
      <w:pPr>
        <w:numPr>
          <w:ilvl w:val="0"/>
          <w:numId w:val="7"/>
        </w:numPr>
        <w:jc w:val="both"/>
        <w:rPr>
          <w:sz w:val="22"/>
          <w:szCs w:val="22"/>
        </w:rPr>
      </w:pPr>
      <w:r>
        <w:rPr>
          <w:sz w:val="22"/>
          <w:szCs w:val="22"/>
        </w:rPr>
        <w:t>All bids should be submitted in ONE-BID (</w:t>
      </w:r>
      <w:r w:rsidRPr="00A610F2">
        <w:rPr>
          <w:bCs/>
          <w:sz w:val="22"/>
          <w:szCs w:val="22"/>
        </w:rPr>
        <w:t>TECHNO-COMMERCIAL BID</w:t>
      </w:r>
      <w:r>
        <w:rPr>
          <w:sz w:val="22"/>
          <w:szCs w:val="22"/>
        </w:rPr>
        <w:t>) Format in covers (Enquiry Number must be mentioned on cover).</w:t>
      </w:r>
    </w:p>
    <w:p w:rsidR="009A3BEF" w:rsidRDefault="009A3BEF">
      <w:pPr>
        <w:ind w:firstLine="360"/>
        <w:jc w:val="both"/>
        <w:rPr>
          <w:sz w:val="22"/>
          <w:szCs w:val="22"/>
        </w:rPr>
      </w:pPr>
    </w:p>
    <w:p w:rsidR="009A3BEF" w:rsidRDefault="009A3BEF" w:rsidP="00A610F2">
      <w:pPr>
        <w:ind w:left="630"/>
        <w:jc w:val="both"/>
        <w:rPr>
          <w:sz w:val="22"/>
          <w:szCs w:val="22"/>
        </w:rPr>
      </w:pPr>
      <w:r w:rsidRPr="00AB3FFE">
        <w:rPr>
          <w:bCs/>
          <w:sz w:val="22"/>
          <w:szCs w:val="22"/>
        </w:rPr>
        <w:t xml:space="preserve">TECHNO-COMMERCIAL BID </w:t>
      </w:r>
      <w:r>
        <w:rPr>
          <w:b/>
          <w:bCs/>
          <w:sz w:val="22"/>
          <w:szCs w:val="22"/>
        </w:rPr>
        <w:t xml:space="preserve">- </w:t>
      </w:r>
      <w:r>
        <w:rPr>
          <w:sz w:val="22"/>
          <w:szCs w:val="22"/>
        </w:rPr>
        <w:t xml:space="preserve">giving Detailed Specifications, International Standards (BIS/INTERNATIONAL), Catalogues, List of users &amp; Technical Details / Operating Parameters, Pre-Installation Requirements, payment terms, warranty, etc. along with PRICE </w:t>
      </w:r>
      <w:r w:rsidRPr="00AB3FFE">
        <w:rPr>
          <w:bCs/>
          <w:sz w:val="22"/>
          <w:szCs w:val="22"/>
        </w:rPr>
        <w:t xml:space="preserve">BID </w:t>
      </w:r>
      <w:r>
        <w:rPr>
          <w:b/>
          <w:bCs/>
          <w:sz w:val="22"/>
          <w:szCs w:val="22"/>
        </w:rPr>
        <w:t xml:space="preserve">- </w:t>
      </w:r>
      <w:r>
        <w:rPr>
          <w:sz w:val="22"/>
          <w:szCs w:val="22"/>
        </w:rPr>
        <w:t xml:space="preserve">giving full Prices in Indian Rupees (only) for </w:t>
      </w:r>
    </w:p>
    <w:p w:rsidR="009A3BEF" w:rsidRDefault="009A3BEF">
      <w:pPr>
        <w:ind w:left="360" w:firstLine="1260"/>
        <w:jc w:val="both"/>
        <w:rPr>
          <w:sz w:val="22"/>
          <w:szCs w:val="22"/>
        </w:rPr>
      </w:pPr>
      <w:r>
        <w:rPr>
          <w:sz w:val="22"/>
          <w:szCs w:val="22"/>
        </w:rPr>
        <w:t xml:space="preserve">(a) </w:t>
      </w:r>
      <w:r>
        <w:rPr>
          <w:sz w:val="22"/>
          <w:szCs w:val="22"/>
        </w:rPr>
        <w:tab/>
        <w:t>Tendered item.</w:t>
      </w:r>
    </w:p>
    <w:p w:rsidR="009A3BEF" w:rsidRDefault="009A3BEF">
      <w:pPr>
        <w:ind w:left="360" w:firstLine="1260"/>
        <w:jc w:val="both"/>
        <w:rPr>
          <w:sz w:val="22"/>
          <w:szCs w:val="22"/>
        </w:rPr>
      </w:pPr>
      <w:r>
        <w:rPr>
          <w:sz w:val="22"/>
          <w:szCs w:val="22"/>
        </w:rPr>
        <w:t xml:space="preserve">(b) </w:t>
      </w:r>
      <w:r>
        <w:rPr>
          <w:sz w:val="22"/>
          <w:szCs w:val="22"/>
        </w:rPr>
        <w:tab/>
        <w:t>Essential Accessories &amp; Spares.</w:t>
      </w:r>
    </w:p>
    <w:p w:rsidR="009A3BEF" w:rsidRDefault="009A3BEF">
      <w:pPr>
        <w:ind w:left="360" w:firstLine="720"/>
        <w:jc w:val="both"/>
        <w:rPr>
          <w:sz w:val="22"/>
          <w:szCs w:val="22"/>
        </w:rPr>
      </w:pPr>
    </w:p>
    <w:p w:rsidR="009A3BEF" w:rsidRDefault="009A3BEF">
      <w:pPr>
        <w:numPr>
          <w:ilvl w:val="0"/>
          <w:numId w:val="7"/>
        </w:numPr>
        <w:autoSpaceDE w:val="0"/>
        <w:autoSpaceDN w:val="0"/>
        <w:adjustRightInd w:val="0"/>
        <w:jc w:val="both"/>
        <w:rPr>
          <w:sz w:val="22"/>
          <w:szCs w:val="22"/>
        </w:rPr>
      </w:pPr>
      <w:r>
        <w:rPr>
          <w:sz w:val="22"/>
          <w:szCs w:val="22"/>
        </w:rPr>
        <w:t xml:space="preserve">The price quoted should be inclusive of all Taxes,GST, duties and levies. Inclusion of Tax/Levy at a latter stage will not be accepted. Freight, Insurance charges should be clearly indicated. </w:t>
      </w:r>
    </w:p>
    <w:p w:rsidR="009A3BEF" w:rsidRDefault="009A3BEF">
      <w:pPr>
        <w:autoSpaceDE w:val="0"/>
        <w:autoSpaceDN w:val="0"/>
        <w:adjustRightInd w:val="0"/>
        <w:ind w:left="360" w:hanging="360"/>
        <w:jc w:val="both"/>
        <w:rPr>
          <w:sz w:val="22"/>
          <w:szCs w:val="22"/>
        </w:rPr>
      </w:pPr>
    </w:p>
    <w:p w:rsidR="009A3BEF" w:rsidRDefault="009A3BEF">
      <w:pPr>
        <w:numPr>
          <w:ilvl w:val="0"/>
          <w:numId w:val="7"/>
        </w:numPr>
        <w:autoSpaceDE w:val="0"/>
        <w:autoSpaceDN w:val="0"/>
        <w:adjustRightInd w:val="0"/>
        <w:jc w:val="both"/>
        <w:rPr>
          <w:sz w:val="22"/>
          <w:szCs w:val="22"/>
        </w:rPr>
      </w:pPr>
      <w:r>
        <w:rPr>
          <w:sz w:val="22"/>
          <w:szCs w:val="22"/>
        </w:rPr>
        <w:t>The materials are to be supplied at a place within IIESTS premises between 11.00 a.m. and 4.00 p.m. The tenderer will be responsible for any breakage, damage or defect in the equipment detected subsequently. The supply and installation of the equipment should be completed within a period not exceeding 3 months from the placement of the formal work order or opening of the LC failing which appropriate action will be taken as per university rules.</w:t>
      </w:r>
    </w:p>
    <w:p w:rsidR="009A3BEF" w:rsidRDefault="009A3BEF">
      <w:pPr>
        <w:autoSpaceDE w:val="0"/>
        <w:autoSpaceDN w:val="0"/>
        <w:adjustRightInd w:val="0"/>
        <w:ind w:left="360" w:hanging="360"/>
        <w:jc w:val="both"/>
        <w:rPr>
          <w:sz w:val="22"/>
          <w:szCs w:val="22"/>
        </w:rPr>
      </w:pPr>
    </w:p>
    <w:p w:rsidR="009A3BEF" w:rsidRDefault="009A3BEF">
      <w:pPr>
        <w:numPr>
          <w:ilvl w:val="0"/>
          <w:numId w:val="7"/>
        </w:numPr>
        <w:autoSpaceDE w:val="0"/>
        <w:autoSpaceDN w:val="0"/>
        <w:adjustRightInd w:val="0"/>
        <w:jc w:val="both"/>
        <w:rPr>
          <w:sz w:val="22"/>
          <w:szCs w:val="22"/>
        </w:rPr>
      </w:pPr>
      <w:r>
        <w:rPr>
          <w:sz w:val="22"/>
          <w:szCs w:val="22"/>
        </w:rPr>
        <w:t>If the supply/</w:t>
      </w:r>
      <w:r w:rsidRPr="00F9735F">
        <w:rPr>
          <w:sz w:val="22"/>
          <w:szCs w:val="22"/>
        </w:rPr>
        <w:t xml:space="preserve"> </w:t>
      </w:r>
      <w:r>
        <w:rPr>
          <w:sz w:val="22"/>
          <w:szCs w:val="22"/>
        </w:rPr>
        <w:t>Completion of work is not completed within the stipulated period as indicated in the Work Order, a Liquidated Damage @ ½ per cent per week will be imposed subject to maximum of 5% of the value of work order.</w:t>
      </w:r>
    </w:p>
    <w:p w:rsidR="009A3BEF" w:rsidRDefault="009A3BEF">
      <w:pPr>
        <w:autoSpaceDE w:val="0"/>
        <w:autoSpaceDN w:val="0"/>
        <w:adjustRightInd w:val="0"/>
        <w:jc w:val="both"/>
        <w:rPr>
          <w:sz w:val="22"/>
          <w:szCs w:val="22"/>
        </w:rPr>
      </w:pPr>
    </w:p>
    <w:p w:rsidR="009A3BEF" w:rsidRDefault="009A3BEF">
      <w:pPr>
        <w:numPr>
          <w:ilvl w:val="0"/>
          <w:numId w:val="7"/>
        </w:numPr>
        <w:autoSpaceDE w:val="0"/>
        <w:autoSpaceDN w:val="0"/>
        <w:adjustRightInd w:val="0"/>
        <w:ind w:left="990" w:hanging="270"/>
        <w:jc w:val="both"/>
        <w:rPr>
          <w:sz w:val="22"/>
          <w:szCs w:val="22"/>
        </w:rPr>
      </w:pPr>
      <w:r>
        <w:rPr>
          <w:sz w:val="22"/>
          <w:szCs w:val="22"/>
        </w:rPr>
        <w:t>For Indian purchase (</w:t>
      </w:r>
      <w:r>
        <w:rPr>
          <w:i/>
          <w:iCs/>
          <w:sz w:val="22"/>
          <w:szCs w:val="22"/>
        </w:rPr>
        <w:t>This clause is applicable only for Indian purchase and not applicable for foreign purchase</w:t>
      </w:r>
      <w:r>
        <w:rPr>
          <w:sz w:val="22"/>
          <w:szCs w:val="22"/>
        </w:rPr>
        <w:t>):</w:t>
      </w:r>
    </w:p>
    <w:p w:rsidR="009A3BEF" w:rsidRDefault="009A3BEF">
      <w:pPr>
        <w:autoSpaceDE w:val="0"/>
        <w:autoSpaceDN w:val="0"/>
        <w:adjustRightInd w:val="0"/>
        <w:jc w:val="both"/>
        <w:rPr>
          <w:sz w:val="22"/>
          <w:szCs w:val="22"/>
        </w:rPr>
      </w:pPr>
    </w:p>
    <w:p w:rsidR="009A3BEF" w:rsidRDefault="009A3BEF">
      <w:pPr>
        <w:autoSpaceDE w:val="0"/>
        <w:autoSpaceDN w:val="0"/>
        <w:adjustRightInd w:val="0"/>
        <w:ind w:left="1080"/>
        <w:jc w:val="both"/>
        <w:rPr>
          <w:sz w:val="22"/>
          <w:szCs w:val="22"/>
        </w:rPr>
      </w:pPr>
      <w:r>
        <w:rPr>
          <w:sz w:val="22"/>
          <w:szCs w:val="22"/>
        </w:rPr>
        <w:t>Bills in triplicate should be presented for payment within 15 days of Supply / Completion of work. No Advance Payment can be made. All bills are to be accompanied by Order copies and Challan Receipt. The Order Number is to be noted on both the Challan and the Bill.</w:t>
      </w:r>
    </w:p>
    <w:p w:rsidR="009A3BEF" w:rsidRDefault="009A3BEF">
      <w:pPr>
        <w:autoSpaceDE w:val="0"/>
        <w:autoSpaceDN w:val="0"/>
        <w:adjustRightInd w:val="0"/>
        <w:ind w:left="1080"/>
        <w:jc w:val="both"/>
        <w:rPr>
          <w:sz w:val="22"/>
          <w:szCs w:val="22"/>
        </w:rPr>
      </w:pPr>
    </w:p>
    <w:p w:rsidR="009A3BEF" w:rsidRPr="0083305E" w:rsidRDefault="009A3BEF" w:rsidP="005D27DB">
      <w:pPr>
        <w:numPr>
          <w:ilvl w:val="0"/>
          <w:numId w:val="7"/>
        </w:numPr>
        <w:autoSpaceDE w:val="0"/>
        <w:autoSpaceDN w:val="0"/>
        <w:adjustRightInd w:val="0"/>
        <w:jc w:val="both"/>
        <w:rPr>
          <w:sz w:val="22"/>
          <w:szCs w:val="22"/>
        </w:rPr>
      </w:pPr>
      <w:r w:rsidRPr="0083305E">
        <w:t>All payments are subjected to statutory deductions as and when applicable</w:t>
      </w:r>
    </w:p>
    <w:p w:rsidR="009A3BEF" w:rsidRDefault="009A3BEF" w:rsidP="0083305E">
      <w:pPr>
        <w:autoSpaceDE w:val="0"/>
        <w:autoSpaceDN w:val="0"/>
        <w:adjustRightInd w:val="0"/>
        <w:ind w:left="1080"/>
        <w:jc w:val="both"/>
        <w:rPr>
          <w:sz w:val="22"/>
          <w:szCs w:val="22"/>
        </w:rPr>
      </w:pPr>
    </w:p>
    <w:p w:rsidR="009A3BEF" w:rsidRPr="0083305E" w:rsidRDefault="009A3BEF" w:rsidP="005D27DB">
      <w:pPr>
        <w:numPr>
          <w:ilvl w:val="0"/>
          <w:numId w:val="7"/>
        </w:numPr>
        <w:autoSpaceDE w:val="0"/>
        <w:autoSpaceDN w:val="0"/>
        <w:adjustRightInd w:val="0"/>
        <w:jc w:val="both"/>
        <w:rPr>
          <w:sz w:val="22"/>
          <w:szCs w:val="22"/>
        </w:rPr>
      </w:pPr>
      <w:r w:rsidRPr="0083305E">
        <w:rPr>
          <w:b/>
          <w:bCs/>
        </w:rPr>
        <w:t>Earnest Money Deposit:</w:t>
      </w:r>
    </w:p>
    <w:p w:rsidR="009A3BEF" w:rsidRDefault="009A3BEF" w:rsidP="0089487E">
      <w:pPr>
        <w:autoSpaceDE w:val="0"/>
        <w:autoSpaceDN w:val="0"/>
        <w:adjustRightInd w:val="0"/>
        <w:jc w:val="both"/>
        <w:rPr>
          <w:b/>
          <w:bCs/>
        </w:rPr>
      </w:pPr>
      <w:r>
        <w:rPr>
          <w:b/>
          <w:bCs/>
        </w:rPr>
        <w:t xml:space="preserve">               NIL</w:t>
      </w:r>
    </w:p>
    <w:p w:rsidR="009A3BEF" w:rsidRDefault="009A3BEF" w:rsidP="005D27DB">
      <w:pPr>
        <w:autoSpaceDE w:val="0"/>
        <w:autoSpaceDN w:val="0"/>
        <w:adjustRightInd w:val="0"/>
        <w:jc w:val="both"/>
        <w:rPr>
          <w:b/>
          <w:bCs/>
        </w:rPr>
      </w:pPr>
    </w:p>
    <w:p w:rsidR="009A3BEF" w:rsidRDefault="009A3BEF" w:rsidP="0083305E">
      <w:pPr>
        <w:numPr>
          <w:ilvl w:val="0"/>
          <w:numId w:val="7"/>
        </w:numPr>
        <w:autoSpaceDE w:val="0"/>
        <w:autoSpaceDN w:val="0"/>
        <w:adjustRightInd w:val="0"/>
        <w:jc w:val="both"/>
      </w:pPr>
      <w:r>
        <w:t xml:space="preserve">Tender is to be kept valid for acceptance for 3 months with effect from the last date of issue of the tender without any modifications in its terms and conditions. </w:t>
      </w:r>
    </w:p>
    <w:p w:rsidR="009A3BEF" w:rsidRDefault="009A3BEF">
      <w:pPr>
        <w:autoSpaceDE w:val="0"/>
        <w:autoSpaceDN w:val="0"/>
        <w:adjustRightInd w:val="0"/>
        <w:ind w:left="1080"/>
        <w:jc w:val="both"/>
        <w:rPr>
          <w:sz w:val="22"/>
          <w:szCs w:val="22"/>
        </w:rPr>
      </w:pPr>
    </w:p>
    <w:p w:rsidR="009A3BEF" w:rsidRDefault="009A3BEF" w:rsidP="0083305E">
      <w:pPr>
        <w:numPr>
          <w:ilvl w:val="0"/>
          <w:numId w:val="7"/>
        </w:numPr>
        <w:autoSpaceDE w:val="0"/>
        <w:autoSpaceDN w:val="0"/>
        <w:adjustRightInd w:val="0"/>
        <w:jc w:val="both"/>
        <w:rPr>
          <w:b/>
          <w:bCs/>
          <w:sz w:val="22"/>
          <w:szCs w:val="22"/>
        </w:rPr>
      </w:pPr>
      <w:r>
        <w:rPr>
          <w:b/>
          <w:bCs/>
          <w:sz w:val="22"/>
          <w:szCs w:val="22"/>
        </w:rPr>
        <w:t>Documents to be submitted with the tender:</w:t>
      </w:r>
    </w:p>
    <w:p w:rsidR="009A3BEF" w:rsidRDefault="009A3BEF">
      <w:pPr>
        <w:autoSpaceDE w:val="0"/>
        <w:autoSpaceDN w:val="0"/>
        <w:adjustRightInd w:val="0"/>
        <w:rPr>
          <w:sz w:val="22"/>
          <w:szCs w:val="22"/>
        </w:rPr>
      </w:pPr>
    </w:p>
    <w:p w:rsidR="009A3BEF" w:rsidRDefault="009A3BEF">
      <w:pPr>
        <w:autoSpaceDE w:val="0"/>
        <w:autoSpaceDN w:val="0"/>
        <w:adjustRightInd w:val="0"/>
        <w:ind w:left="1080"/>
        <w:jc w:val="both"/>
        <w:rPr>
          <w:sz w:val="22"/>
          <w:szCs w:val="22"/>
        </w:rPr>
      </w:pPr>
      <w:r>
        <w:rPr>
          <w:sz w:val="22"/>
          <w:szCs w:val="22"/>
        </w:rPr>
        <w:t>Tender Documents/Terms &amp; Conditions in Original duly signed by the Proprietor / Partner/ Director of the Company as a token of acceptance of Terms &amp; Conditions of Tender.</w:t>
      </w:r>
    </w:p>
    <w:p w:rsidR="009A3BEF" w:rsidRDefault="009A3BEF">
      <w:pPr>
        <w:autoSpaceDE w:val="0"/>
        <w:autoSpaceDN w:val="0"/>
        <w:adjustRightInd w:val="0"/>
        <w:ind w:left="1080"/>
        <w:jc w:val="both"/>
        <w:rPr>
          <w:sz w:val="22"/>
          <w:szCs w:val="22"/>
        </w:rPr>
      </w:pPr>
    </w:p>
    <w:p w:rsidR="009A3BEF" w:rsidRDefault="009A3BEF" w:rsidP="0083305E">
      <w:pPr>
        <w:numPr>
          <w:ilvl w:val="0"/>
          <w:numId w:val="7"/>
        </w:numPr>
        <w:autoSpaceDE w:val="0"/>
        <w:autoSpaceDN w:val="0"/>
        <w:adjustRightInd w:val="0"/>
        <w:jc w:val="both"/>
        <w:rPr>
          <w:sz w:val="22"/>
          <w:szCs w:val="22"/>
        </w:rPr>
      </w:pPr>
      <w:r w:rsidRPr="0083305E">
        <w:t>The equipm</w:t>
      </w:r>
      <w:r>
        <w:t xml:space="preserve">ent and accessories </w:t>
      </w:r>
      <w:r w:rsidRPr="0083305E">
        <w:t>will carry a guarantee</w:t>
      </w:r>
      <w:r>
        <w:t>/warranty for a period of 12 months from the date of commissioning</w:t>
      </w:r>
      <w:r w:rsidRPr="0083305E">
        <w:t>. Guarantee</w:t>
      </w:r>
      <w:r>
        <w:t>/warranty</w:t>
      </w:r>
      <w:r w:rsidRPr="0083305E">
        <w:t xml:space="preserve"> for all the items supplied will be on ‘all comprehensive’ basis, i.e., including repairs, replacements, maintenance etc. Calibration / Test Certificate must accompany along with the equipment. Supply of equipment shall include installation, erection, commiss</w:t>
      </w:r>
      <w:r>
        <w:t xml:space="preserve">ioning and demonstration. Indian Institute of Engineering </w:t>
      </w:r>
      <w:r w:rsidRPr="0083305E">
        <w:t>Science</w:t>
      </w:r>
      <w:r>
        <w:t xml:space="preserve"> and Technology (IIEST),</w:t>
      </w:r>
      <w:r w:rsidRPr="0083305E">
        <w:t xml:space="preserve"> Shibpur, Howrah reserves the right to accept/ reject all or any of the bidders without assigning any reason whatsoever.</w:t>
      </w:r>
    </w:p>
    <w:p w:rsidR="009A3BEF" w:rsidRDefault="009A3BEF">
      <w:pPr>
        <w:autoSpaceDE w:val="0"/>
        <w:autoSpaceDN w:val="0"/>
        <w:adjustRightInd w:val="0"/>
        <w:ind w:firstLine="720"/>
        <w:jc w:val="both"/>
        <w:rPr>
          <w:sz w:val="22"/>
          <w:szCs w:val="22"/>
        </w:rPr>
      </w:pPr>
    </w:p>
    <w:p w:rsidR="009A3BEF" w:rsidRDefault="009A3BEF" w:rsidP="0083305E">
      <w:pPr>
        <w:numPr>
          <w:ilvl w:val="0"/>
          <w:numId w:val="7"/>
        </w:numPr>
        <w:autoSpaceDE w:val="0"/>
        <w:autoSpaceDN w:val="0"/>
        <w:adjustRightInd w:val="0"/>
        <w:rPr>
          <w:b/>
          <w:bCs/>
          <w:sz w:val="22"/>
          <w:szCs w:val="22"/>
        </w:rPr>
      </w:pPr>
      <w:r>
        <w:rPr>
          <w:b/>
          <w:bCs/>
          <w:sz w:val="22"/>
          <w:szCs w:val="22"/>
        </w:rPr>
        <w:t>Customs Duty &amp; Excise Duty</w:t>
      </w:r>
    </w:p>
    <w:p w:rsidR="009A3BEF" w:rsidRDefault="009A3BEF">
      <w:pPr>
        <w:autoSpaceDE w:val="0"/>
        <w:autoSpaceDN w:val="0"/>
        <w:adjustRightInd w:val="0"/>
        <w:rPr>
          <w:sz w:val="22"/>
          <w:szCs w:val="22"/>
        </w:rPr>
      </w:pPr>
    </w:p>
    <w:p w:rsidR="009A3BEF" w:rsidRDefault="009A3BEF">
      <w:pPr>
        <w:numPr>
          <w:ilvl w:val="0"/>
          <w:numId w:val="2"/>
        </w:numPr>
        <w:tabs>
          <w:tab w:val="clear" w:pos="720"/>
        </w:tabs>
        <w:autoSpaceDE w:val="0"/>
        <w:autoSpaceDN w:val="0"/>
        <w:adjustRightInd w:val="0"/>
        <w:ind w:left="1080"/>
        <w:rPr>
          <w:sz w:val="22"/>
          <w:szCs w:val="22"/>
        </w:rPr>
      </w:pPr>
      <w:r>
        <w:rPr>
          <w:sz w:val="22"/>
          <w:szCs w:val="22"/>
        </w:rPr>
        <w:t>The Institute will not issue any C or D form availing of concessional Sales Tax/ VAT/GST.</w:t>
      </w:r>
    </w:p>
    <w:p w:rsidR="009A3BEF" w:rsidRDefault="009A3BEF" w:rsidP="00847CE2">
      <w:pPr>
        <w:numPr>
          <w:ilvl w:val="0"/>
          <w:numId w:val="2"/>
        </w:numPr>
        <w:tabs>
          <w:tab w:val="clear" w:pos="720"/>
        </w:tabs>
        <w:autoSpaceDE w:val="0"/>
        <w:autoSpaceDN w:val="0"/>
        <w:adjustRightInd w:val="0"/>
        <w:ind w:left="1080"/>
        <w:jc w:val="both"/>
        <w:rPr>
          <w:sz w:val="22"/>
          <w:szCs w:val="22"/>
        </w:rPr>
      </w:pPr>
      <w:r>
        <w:rPr>
          <w:sz w:val="22"/>
          <w:szCs w:val="22"/>
        </w:rPr>
        <w:t>The Institute will issue Customs Duty Exemption Certificate or Excise Duty Exemption Certificate for foreign purchase, if required.</w:t>
      </w:r>
    </w:p>
    <w:p w:rsidR="009A3BEF" w:rsidRDefault="009A3BEF" w:rsidP="00847CE2">
      <w:pPr>
        <w:autoSpaceDE w:val="0"/>
        <w:autoSpaceDN w:val="0"/>
        <w:adjustRightInd w:val="0"/>
        <w:ind w:left="1080"/>
        <w:jc w:val="both"/>
        <w:rPr>
          <w:sz w:val="22"/>
          <w:szCs w:val="22"/>
        </w:rPr>
      </w:pPr>
    </w:p>
    <w:p w:rsidR="009A3BEF" w:rsidRPr="000C4CD7" w:rsidRDefault="009A3BEF" w:rsidP="00847CE2">
      <w:pPr>
        <w:numPr>
          <w:ilvl w:val="0"/>
          <w:numId w:val="2"/>
        </w:numPr>
        <w:tabs>
          <w:tab w:val="clear" w:pos="720"/>
        </w:tabs>
        <w:autoSpaceDE w:val="0"/>
        <w:autoSpaceDN w:val="0"/>
        <w:adjustRightInd w:val="0"/>
        <w:ind w:left="1080"/>
        <w:jc w:val="both"/>
        <w:rPr>
          <w:sz w:val="22"/>
          <w:szCs w:val="22"/>
        </w:rPr>
      </w:pPr>
      <w:r w:rsidRPr="00847CE2">
        <w:rPr>
          <w:b/>
          <w:sz w:val="20"/>
          <w:szCs w:val="20"/>
          <w:u w:val="single"/>
        </w:rPr>
        <w:t>PAN No. and GST No.  Should be mentioned in the bid documents, without which quotation will not be considered.</w:t>
      </w:r>
    </w:p>
    <w:p w:rsidR="009A3BEF" w:rsidRDefault="009A3BEF" w:rsidP="000C4CD7">
      <w:pPr>
        <w:pStyle w:val="ListParagraph"/>
        <w:rPr>
          <w:sz w:val="22"/>
          <w:szCs w:val="22"/>
        </w:rPr>
      </w:pPr>
    </w:p>
    <w:p w:rsidR="009A3BEF" w:rsidRPr="000C4CD7" w:rsidRDefault="009A3BEF" w:rsidP="00847CE2">
      <w:pPr>
        <w:numPr>
          <w:ilvl w:val="0"/>
          <w:numId w:val="2"/>
        </w:numPr>
        <w:tabs>
          <w:tab w:val="clear" w:pos="720"/>
        </w:tabs>
        <w:autoSpaceDE w:val="0"/>
        <w:autoSpaceDN w:val="0"/>
        <w:adjustRightInd w:val="0"/>
        <w:ind w:left="1080"/>
        <w:jc w:val="both"/>
        <w:rPr>
          <w:b/>
          <w:sz w:val="22"/>
          <w:szCs w:val="22"/>
        </w:rPr>
      </w:pPr>
      <w:r w:rsidRPr="000C4CD7">
        <w:rPr>
          <w:b/>
          <w:sz w:val="22"/>
          <w:szCs w:val="22"/>
        </w:rPr>
        <w:t xml:space="preserve">Photocopy of PAN card, Photocopy </w:t>
      </w:r>
      <w:r>
        <w:rPr>
          <w:b/>
          <w:sz w:val="22"/>
          <w:szCs w:val="22"/>
        </w:rPr>
        <w:t xml:space="preserve">of </w:t>
      </w:r>
      <w:r w:rsidRPr="000C4CD7">
        <w:rPr>
          <w:b/>
          <w:sz w:val="22"/>
          <w:szCs w:val="22"/>
        </w:rPr>
        <w:t xml:space="preserve">GST document and Photocopy </w:t>
      </w:r>
      <w:r>
        <w:rPr>
          <w:b/>
          <w:sz w:val="22"/>
          <w:szCs w:val="22"/>
        </w:rPr>
        <w:t xml:space="preserve">of </w:t>
      </w:r>
      <w:r w:rsidRPr="000C4CD7">
        <w:rPr>
          <w:b/>
          <w:sz w:val="22"/>
          <w:szCs w:val="22"/>
        </w:rPr>
        <w:t xml:space="preserve">Trade license have to submitted along with the bidding documents. </w:t>
      </w:r>
    </w:p>
    <w:p w:rsidR="009A3BEF" w:rsidRDefault="009A3BEF" w:rsidP="00847CE2">
      <w:pPr>
        <w:autoSpaceDE w:val="0"/>
        <w:autoSpaceDN w:val="0"/>
        <w:adjustRightInd w:val="0"/>
        <w:ind w:left="1080"/>
        <w:jc w:val="both"/>
        <w:rPr>
          <w:sz w:val="22"/>
          <w:szCs w:val="22"/>
        </w:rPr>
      </w:pPr>
    </w:p>
    <w:p w:rsidR="009A3BEF" w:rsidRDefault="009A3BEF">
      <w:pPr>
        <w:autoSpaceDE w:val="0"/>
        <w:autoSpaceDN w:val="0"/>
        <w:adjustRightInd w:val="0"/>
        <w:ind w:left="360"/>
        <w:jc w:val="both"/>
        <w:rPr>
          <w:sz w:val="22"/>
          <w:szCs w:val="22"/>
        </w:rPr>
      </w:pPr>
    </w:p>
    <w:p w:rsidR="009A3BEF" w:rsidRDefault="009A3BEF" w:rsidP="0083305E">
      <w:pPr>
        <w:numPr>
          <w:ilvl w:val="0"/>
          <w:numId w:val="7"/>
        </w:numPr>
        <w:autoSpaceDE w:val="0"/>
        <w:autoSpaceDN w:val="0"/>
        <w:adjustRightInd w:val="0"/>
        <w:jc w:val="both"/>
        <w:rPr>
          <w:b/>
          <w:bCs/>
          <w:sz w:val="22"/>
          <w:szCs w:val="22"/>
        </w:rPr>
      </w:pPr>
      <w:r w:rsidRPr="00BC381A">
        <w:rPr>
          <w:b/>
          <w:bCs/>
          <w:sz w:val="22"/>
          <w:szCs w:val="22"/>
        </w:rPr>
        <w:t xml:space="preserve">Indian Institute of Engineering Science and Technology, Shibpur </w:t>
      </w:r>
      <w:r>
        <w:rPr>
          <w:b/>
          <w:bCs/>
          <w:sz w:val="22"/>
          <w:szCs w:val="22"/>
        </w:rPr>
        <w:t>reserves the right to accept / reject all or any of the tenders without assigning any reason whatsoever.</w:t>
      </w:r>
    </w:p>
    <w:p w:rsidR="009A3BEF" w:rsidRDefault="009A3BEF">
      <w:pPr>
        <w:autoSpaceDE w:val="0"/>
        <w:autoSpaceDN w:val="0"/>
        <w:adjustRightInd w:val="0"/>
        <w:rPr>
          <w:sz w:val="22"/>
          <w:szCs w:val="22"/>
        </w:rPr>
      </w:pPr>
    </w:p>
    <w:p w:rsidR="009A3BEF" w:rsidRDefault="009A3BEF">
      <w:pPr>
        <w:autoSpaceDE w:val="0"/>
        <w:autoSpaceDN w:val="0"/>
        <w:adjustRightInd w:val="0"/>
        <w:rPr>
          <w:sz w:val="22"/>
          <w:szCs w:val="22"/>
        </w:rPr>
      </w:pPr>
    </w:p>
    <w:p w:rsidR="009A3BEF" w:rsidRDefault="009A3BEF">
      <w:pPr>
        <w:autoSpaceDE w:val="0"/>
        <w:autoSpaceDN w:val="0"/>
        <w:adjustRightInd w:val="0"/>
        <w:rPr>
          <w:sz w:val="22"/>
          <w:szCs w:val="22"/>
        </w:rPr>
      </w:pPr>
    </w:p>
    <w:p w:rsidR="009A3BEF" w:rsidRDefault="009A3BEF">
      <w:pPr>
        <w:autoSpaceDE w:val="0"/>
        <w:autoSpaceDN w:val="0"/>
        <w:adjustRightInd w:val="0"/>
        <w:rPr>
          <w:sz w:val="22"/>
          <w:szCs w:val="22"/>
        </w:rPr>
      </w:pPr>
    </w:p>
    <w:p w:rsidR="009A3BEF" w:rsidRDefault="009A3BEF">
      <w:pPr>
        <w:autoSpaceDE w:val="0"/>
        <w:autoSpaceDN w:val="0"/>
        <w:adjustRightInd w:val="0"/>
      </w:pPr>
      <w:r>
        <w:t>We accept the above terms and conditions.</w:t>
      </w:r>
    </w:p>
    <w:p w:rsidR="009A3BEF" w:rsidRDefault="009A3BEF">
      <w:pPr>
        <w:autoSpaceDE w:val="0"/>
        <w:autoSpaceDN w:val="0"/>
        <w:adjustRightInd w:val="0"/>
      </w:pPr>
      <w:r>
        <w:t>Dated:                                                                             Signature of Bidders/Suppliers</w:t>
      </w:r>
    </w:p>
    <w:p w:rsidR="009A3BEF" w:rsidRDefault="009A3BEF">
      <w:pPr>
        <w:autoSpaceDE w:val="0"/>
        <w:autoSpaceDN w:val="0"/>
        <w:adjustRightInd w:val="0"/>
        <w:jc w:val="right"/>
      </w:pPr>
      <w:r>
        <w:t xml:space="preserve">                                                                With date &amp; Seal</w:t>
      </w:r>
    </w:p>
    <w:p w:rsidR="009A3BEF" w:rsidRDefault="009A3BEF">
      <w:pPr>
        <w:autoSpaceDE w:val="0"/>
        <w:autoSpaceDN w:val="0"/>
        <w:adjustRightInd w:val="0"/>
        <w:jc w:val="both"/>
      </w:pPr>
    </w:p>
    <w:p w:rsidR="009A3BEF" w:rsidRDefault="009A3BEF">
      <w:pPr>
        <w:autoSpaceDE w:val="0"/>
        <w:autoSpaceDN w:val="0"/>
        <w:adjustRightInd w:val="0"/>
        <w:jc w:val="both"/>
      </w:pPr>
    </w:p>
    <w:p w:rsidR="009A3BEF" w:rsidRDefault="009A3BEF">
      <w:pPr>
        <w:autoSpaceDE w:val="0"/>
        <w:autoSpaceDN w:val="0"/>
        <w:adjustRightInd w:val="0"/>
        <w:jc w:val="both"/>
      </w:pPr>
    </w:p>
    <w:p w:rsidR="009A3BEF" w:rsidRDefault="009A3BEF">
      <w:pPr>
        <w:autoSpaceDE w:val="0"/>
        <w:autoSpaceDN w:val="0"/>
        <w:adjustRightInd w:val="0"/>
        <w:jc w:val="both"/>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rPr>
      </w:pPr>
    </w:p>
    <w:p w:rsidR="009A3BEF" w:rsidRDefault="009A3BEF">
      <w:pPr>
        <w:autoSpaceDE w:val="0"/>
        <w:autoSpaceDN w:val="0"/>
        <w:adjustRightInd w:val="0"/>
        <w:rPr>
          <w:b/>
          <w:bCs/>
          <w:sz w:val="26"/>
          <w:szCs w:val="26"/>
          <w:u w:val="single"/>
        </w:rPr>
      </w:pPr>
      <w:r>
        <w:rPr>
          <w:b/>
          <w:bCs/>
          <w:sz w:val="26"/>
          <w:szCs w:val="26"/>
        </w:rPr>
        <w:t xml:space="preserve">SECTION II: </w:t>
      </w:r>
      <w:r>
        <w:rPr>
          <w:b/>
          <w:bCs/>
          <w:sz w:val="26"/>
          <w:szCs w:val="26"/>
          <w:u w:val="single"/>
        </w:rPr>
        <w:t>TECHNICAL SPECIFICATIONS</w:t>
      </w:r>
    </w:p>
    <w:p w:rsidR="009A3BEF" w:rsidRDefault="009A3BEF" w:rsidP="00F23659">
      <w:pPr>
        <w:autoSpaceDE w:val="0"/>
        <w:autoSpaceDN w:val="0"/>
        <w:adjustRightInd w:val="0"/>
        <w:spacing w:before="240"/>
        <w:jc w:val="both"/>
        <w:rPr>
          <w:bCs/>
          <w:color w:val="000000"/>
          <w:sz w:val="22"/>
          <w:szCs w:val="20"/>
        </w:rPr>
      </w:pPr>
      <w:r w:rsidRPr="00EA76A8">
        <w:rPr>
          <w:sz w:val="22"/>
          <w:szCs w:val="20"/>
        </w:rPr>
        <w:t xml:space="preserve">Sealed quotations are invited for </w:t>
      </w:r>
      <w:r w:rsidRPr="00EA76A8">
        <w:rPr>
          <w:bCs/>
          <w:color w:val="000000"/>
          <w:sz w:val="22"/>
          <w:szCs w:val="20"/>
        </w:rPr>
        <w:t xml:space="preserve">servicing of </w:t>
      </w:r>
      <w:r w:rsidRPr="00EA76A8">
        <w:t xml:space="preserve">Thermal coating unit (Make: Hind High Vacuum Co.( Pvt.)  Ltd . </w:t>
      </w:r>
      <w:r w:rsidRPr="00EA76A8">
        <w:rPr>
          <w:bCs/>
        </w:rPr>
        <w:t>Vacuum Box Coater Model :BC 300</w:t>
      </w:r>
      <w:r w:rsidRPr="00EA76A8">
        <w:t>)</w:t>
      </w:r>
      <w:r>
        <w:t xml:space="preserve"> </w:t>
      </w:r>
      <w:r w:rsidRPr="00EA76A8">
        <w:rPr>
          <w:bCs/>
          <w:color w:val="000000"/>
          <w:sz w:val="22"/>
          <w:szCs w:val="20"/>
        </w:rPr>
        <w:t>along with the spare parts</w:t>
      </w:r>
      <w:r w:rsidRPr="00EA76A8">
        <w:t xml:space="preserve"> for thermal coating unit</w:t>
      </w:r>
      <w:r w:rsidRPr="00EA76A8">
        <w:rPr>
          <w:bCs/>
          <w:color w:val="000000"/>
          <w:sz w:val="22"/>
          <w:szCs w:val="20"/>
        </w:rPr>
        <w:t xml:space="preserve"> listed below;</w:t>
      </w:r>
    </w:p>
    <w:p w:rsidR="009A3BEF" w:rsidRPr="0032377D" w:rsidRDefault="009A3BEF" w:rsidP="0032377D">
      <w:pPr>
        <w:ind w:left="720"/>
        <w:jc w:val="both"/>
        <w:rPr>
          <w:bCs/>
          <w:color w:val="000000"/>
          <w:sz w:val="22"/>
          <w:szCs w:val="20"/>
        </w:rPr>
      </w:pPr>
      <w:r>
        <w:rPr>
          <w:bCs/>
          <w:color w:val="000000"/>
          <w:sz w:val="22"/>
          <w:szCs w:val="20"/>
        </w:rPr>
        <w:t xml:space="preserve">A. </w:t>
      </w:r>
      <w:r w:rsidRPr="0032377D">
        <w:rPr>
          <w:bCs/>
          <w:color w:val="000000"/>
          <w:sz w:val="22"/>
          <w:szCs w:val="20"/>
        </w:rPr>
        <w:t>REQUIRED SPARE PARTS</w:t>
      </w:r>
      <w:r w:rsidRPr="00EA76A8">
        <w:t xml:space="preserve"> FOR THERMAL COATING UNIT</w:t>
      </w:r>
    </w:p>
    <w:p w:rsidR="009A3BEF" w:rsidRPr="00417772" w:rsidRDefault="009A3BEF" w:rsidP="00417772">
      <w:pPr>
        <w:ind w:left="720"/>
        <w:jc w:val="both"/>
        <w:rPr>
          <w:bCs/>
          <w:color w:val="000000"/>
          <w:sz w:val="22"/>
          <w:szCs w:val="22"/>
        </w:rPr>
      </w:pPr>
      <w:r w:rsidRPr="00417772">
        <w:rPr>
          <w:b/>
          <w:bCs/>
          <w:color w:val="000000"/>
          <w:sz w:val="22"/>
          <w:szCs w:val="22"/>
        </w:rPr>
        <w:t>1)</w:t>
      </w:r>
      <w:r w:rsidRPr="00417772">
        <w:rPr>
          <w:bCs/>
          <w:color w:val="000000"/>
          <w:sz w:val="22"/>
          <w:szCs w:val="22"/>
        </w:rPr>
        <w:t xml:space="preserve"> VACUUM MEASURING GAUGES : </w:t>
      </w:r>
    </w:p>
    <w:p w:rsidR="009A3BEF" w:rsidRPr="00417772" w:rsidRDefault="009A3BEF" w:rsidP="00417772">
      <w:pPr>
        <w:ind w:left="720"/>
        <w:jc w:val="both"/>
        <w:rPr>
          <w:bCs/>
          <w:color w:val="000000"/>
          <w:sz w:val="22"/>
          <w:szCs w:val="22"/>
        </w:rPr>
      </w:pPr>
      <w:r>
        <w:rPr>
          <w:b/>
          <w:bCs/>
          <w:color w:val="000000"/>
          <w:sz w:val="22"/>
          <w:szCs w:val="22"/>
        </w:rPr>
        <w:t xml:space="preserve">     </w:t>
      </w:r>
      <w:r w:rsidRPr="00417772">
        <w:rPr>
          <w:b/>
          <w:bCs/>
          <w:color w:val="000000"/>
          <w:sz w:val="22"/>
          <w:szCs w:val="22"/>
        </w:rPr>
        <w:t>a</w:t>
      </w:r>
      <w:r w:rsidRPr="00417772">
        <w:rPr>
          <w:bCs/>
          <w:color w:val="000000"/>
          <w:sz w:val="22"/>
          <w:szCs w:val="22"/>
        </w:rPr>
        <w:t>. PIRANI GAUGE:</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Measuring range</w:t>
      </w:r>
      <w:r>
        <w:rPr>
          <w:bCs/>
          <w:color w:val="000000"/>
          <w:sz w:val="22"/>
          <w:szCs w:val="22"/>
        </w:rPr>
        <w:t xml:space="preserve">            </w:t>
      </w:r>
      <w:r w:rsidRPr="00417772">
        <w:rPr>
          <w:bCs/>
          <w:color w:val="000000"/>
          <w:sz w:val="22"/>
          <w:szCs w:val="22"/>
        </w:rPr>
        <w:tab/>
        <w:t>: 1 x 10</w:t>
      </w:r>
      <w:r w:rsidRPr="00417772">
        <w:rPr>
          <w:bCs/>
          <w:color w:val="000000"/>
          <w:sz w:val="22"/>
          <w:szCs w:val="22"/>
          <w:vertAlign w:val="superscript"/>
        </w:rPr>
        <w:t>-3</w:t>
      </w:r>
      <w:r w:rsidRPr="00417772">
        <w:rPr>
          <w:bCs/>
          <w:color w:val="000000"/>
          <w:sz w:val="22"/>
          <w:szCs w:val="22"/>
        </w:rPr>
        <w:t xml:space="preserve"> mbr. to 999 mb. (N2 Equivalent)</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No. of gauge heads</w:t>
      </w:r>
      <w:r>
        <w:rPr>
          <w:bCs/>
          <w:color w:val="000000"/>
          <w:sz w:val="22"/>
          <w:szCs w:val="22"/>
        </w:rPr>
        <w:t xml:space="preserve">       </w:t>
      </w:r>
      <w:r w:rsidRPr="00417772">
        <w:rPr>
          <w:bCs/>
          <w:color w:val="000000"/>
          <w:sz w:val="22"/>
          <w:szCs w:val="22"/>
        </w:rPr>
        <w:t>: Two.</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Power</w:t>
      </w:r>
      <w:r w:rsidRPr="00417772">
        <w:rPr>
          <w:bCs/>
          <w:color w:val="000000"/>
          <w:sz w:val="22"/>
          <w:szCs w:val="22"/>
        </w:rPr>
        <w:tab/>
      </w:r>
      <w:r w:rsidRPr="00417772">
        <w:rPr>
          <w:bCs/>
          <w:color w:val="000000"/>
          <w:sz w:val="22"/>
          <w:szCs w:val="22"/>
        </w:rPr>
        <w:tab/>
      </w:r>
      <w:r>
        <w:rPr>
          <w:bCs/>
          <w:color w:val="000000"/>
          <w:sz w:val="22"/>
          <w:szCs w:val="22"/>
        </w:rPr>
        <w:t xml:space="preserve">            </w:t>
      </w:r>
      <w:r w:rsidRPr="00417772">
        <w:rPr>
          <w:bCs/>
          <w:color w:val="000000"/>
          <w:sz w:val="22"/>
          <w:szCs w:val="22"/>
        </w:rPr>
        <w:t>: 10W</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Main supply</w:t>
      </w:r>
      <w:r w:rsidRPr="00417772">
        <w:rPr>
          <w:bCs/>
          <w:color w:val="000000"/>
          <w:sz w:val="22"/>
          <w:szCs w:val="22"/>
        </w:rPr>
        <w:tab/>
      </w:r>
      <w:r>
        <w:rPr>
          <w:bCs/>
          <w:color w:val="000000"/>
          <w:sz w:val="22"/>
          <w:szCs w:val="22"/>
        </w:rPr>
        <w:t xml:space="preserve">            </w:t>
      </w:r>
      <w:r w:rsidRPr="00417772">
        <w:rPr>
          <w:bCs/>
          <w:color w:val="000000"/>
          <w:sz w:val="22"/>
          <w:szCs w:val="22"/>
        </w:rPr>
        <w:t>: 230V, 5 Amps, 50 Hz</w:t>
      </w:r>
    </w:p>
    <w:p w:rsidR="009A3BEF" w:rsidRPr="00417772" w:rsidRDefault="009A3BEF" w:rsidP="00417772">
      <w:pPr>
        <w:ind w:left="720"/>
        <w:jc w:val="both"/>
        <w:rPr>
          <w:bCs/>
          <w:color w:val="000000"/>
          <w:sz w:val="22"/>
          <w:szCs w:val="22"/>
        </w:rPr>
      </w:pPr>
      <w:r>
        <w:rPr>
          <w:b/>
          <w:bCs/>
          <w:color w:val="000000"/>
          <w:sz w:val="22"/>
          <w:szCs w:val="22"/>
        </w:rPr>
        <w:t xml:space="preserve">      </w:t>
      </w:r>
      <w:r w:rsidRPr="00417772">
        <w:rPr>
          <w:b/>
          <w:bCs/>
          <w:color w:val="000000"/>
          <w:sz w:val="22"/>
          <w:szCs w:val="22"/>
        </w:rPr>
        <w:t>b.</w:t>
      </w:r>
      <w:r w:rsidRPr="00417772">
        <w:rPr>
          <w:sz w:val="22"/>
          <w:szCs w:val="22"/>
        </w:rPr>
        <w:t xml:space="preserve"> </w:t>
      </w:r>
      <w:r w:rsidRPr="00417772">
        <w:rPr>
          <w:bCs/>
          <w:color w:val="000000"/>
          <w:sz w:val="22"/>
          <w:szCs w:val="22"/>
        </w:rPr>
        <w:t>PENNING GAUGE:</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Measuring range</w:t>
      </w:r>
      <w:r w:rsidRPr="00417772">
        <w:rPr>
          <w:bCs/>
          <w:color w:val="000000"/>
          <w:sz w:val="22"/>
          <w:szCs w:val="22"/>
        </w:rPr>
        <w:tab/>
        <w:t>:  10</w:t>
      </w:r>
      <w:r w:rsidRPr="00417772">
        <w:rPr>
          <w:bCs/>
          <w:color w:val="000000"/>
          <w:sz w:val="22"/>
          <w:szCs w:val="22"/>
          <w:vertAlign w:val="superscript"/>
        </w:rPr>
        <w:t>-3</w:t>
      </w:r>
      <w:r w:rsidRPr="00417772">
        <w:rPr>
          <w:bCs/>
          <w:color w:val="000000"/>
          <w:sz w:val="22"/>
          <w:szCs w:val="22"/>
        </w:rPr>
        <w:t xml:space="preserve"> mbar to 1 x 10</w:t>
      </w:r>
      <w:r w:rsidRPr="00417772">
        <w:rPr>
          <w:bCs/>
          <w:color w:val="000000"/>
          <w:sz w:val="22"/>
          <w:szCs w:val="22"/>
          <w:vertAlign w:val="superscript"/>
        </w:rPr>
        <w:t>-6</w:t>
      </w:r>
      <w:r w:rsidRPr="00417772">
        <w:rPr>
          <w:bCs/>
          <w:color w:val="000000"/>
          <w:sz w:val="22"/>
          <w:szCs w:val="22"/>
        </w:rPr>
        <w:t xml:space="preserve"> mbar.</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No. of gauge heads</w:t>
      </w:r>
      <w:r>
        <w:rPr>
          <w:bCs/>
          <w:color w:val="000000"/>
          <w:sz w:val="22"/>
          <w:szCs w:val="22"/>
        </w:rPr>
        <w:t xml:space="preserve">     </w:t>
      </w:r>
      <w:r w:rsidRPr="00417772">
        <w:rPr>
          <w:bCs/>
          <w:color w:val="000000"/>
          <w:sz w:val="22"/>
          <w:szCs w:val="22"/>
        </w:rPr>
        <w:t>: One.</w:t>
      </w:r>
    </w:p>
    <w:p w:rsidR="009A3BEF" w:rsidRPr="00417772" w:rsidRDefault="009A3BEF" w:rsidP="00417772">
      <w:pPr>
        <w:ind w:left="720"/>
        <w:jc w:val="both"/>
        <w:rPr>
          <w:bCs/>
          <w:color w:val="000000"/>
          <w:sz w:val="22"/>
          <w:szCs w:val="22"/>
        </w:rPr>
      </w:pPr>
      <w:r>
        <w:rPr>
          <w:bCs/>
          <w:color w:val="000000"/>
          <w:sz w:val="22"/>
          <w:szCs w:val="22"/>
        </w:rPr>
        <w:t xml:space="preserve">             </w:t>
      </w:r>
      <w:r w:rsidRPr="00417772">
        <w:rPr>
          <w:bCs/>
          <w:color w:val="000000"/>
          <w:sz w:val="22"/>
          <w:szCs w:val="22"/>
        </w:rPr>
        <w:t>Main supply</w:t>
      </w:r>
      <w:r>
        <w:rPr>
          <w:bCs/>
          <w:color w:val="000000"/>
          <w:sz w:val="22"/>
          <w:szCs w:val="22"/>
        </w:rPr>
        <w:t xml:space="preserve">                </w:t>
      </w:r>
      <w:r w:rsidRPr="00417772">
        <w:rPr>
          <w:bCs/>
          <w:color w:val="000000"/>
          <w:sz w:val="22"/>
          <w:szCs w:val="22"/>
        </w:rPr>
        <w:t>: 230V, 5 Amps, 50 Hz</w:t>
      </w:r>
    </w:p>
    <w:p w:rsidR="009A3BEF" w:rsidRPr="00417772" w:rsidRDefault="009A3BEF" w:rsidP="00417772">
      <w:pPr>
        <w:ind w:left="720"/>
        <w:jc w:val="both"/>
        <w:rPr>
          <w:bCs/>
          <w:color w:val="000000"/>
          <w:sz w:val="22"/>
          <w:szCs w:val="22"/>
        </w:rPr>
      </w:pPr>
      <w:r w:rsidRPr="00417772">
        <w:rPr>
          <w:b/>
          <w:bCs/>
          <w:color w:val="000000"/>
          <w:sz w:val="22"/>
          <w:szCs w:val="22"/>
        </w:rPr>
        <w:t>2)</w:t>
      </w:r>
      <w:r w:rsidRPr="00417772">
        <w:rPr>
          <w:bCs/>
          <w:color w:val="000000"/>
          <w:sz w:val="22"/>
          <w:szCs w:val="22"/>
        </w:rPr>
        <w:t xml:space="preserve"> DIGITAL THICKNESS MONITOR :</w:t>
      </w:r>
    </w:p>
    <w:p w:rsidR="009A3BEF" w:rsidRPr="00417772" w:rsidRDefault="009A3BEF" w:rsidP="00417772">
      <w:pPr>
        <w:ind w:left="720"/>
        <w:jc w:val="both"/>
        <w:rPr>
          <w:bCs/>
          <w:color w:val="000000"/>
          <w:sz w:val="22"/>
          <w:szCs w:val="22"/>
        </w:rPr>
      </w:pPr>
      <w:r w:rsidRPr="00417772">
        <w:rPr>
          <w:bCs/>
          <w:color w:val="000000"/>
          <w:sz w:val="22"/>
          <w:szCs w:val="22"/>
        </w:rPr>
        <w:t>A Digital Thickness monitor with water cooled Crystal holderand Oscillator to be provided to measure the in situ rate of deposition and Thickness. The DTM should have the following specification:</w:t>
      </w:r>
    </w:p>
    <w:p w:rsidR="009A3BEF" w:rsidRPr="00417772" w:rsidRDefault="009A3BEF" w:rsidP="00417772">
      <w:pPr>
        <w:ind w:left="720"/>
        <w:jc w:val="both"/>
        <w:rPr>
          <w:bCs/>
          <w:color w:val="000000"/>
          <w:sz w:val="22"/>
          <w:szCs w:val="22"/>
        </w:rPr>
      </w:pPr>
      <w:r w:rsidRPr="00417772">
        <w:rPr>
          <w:bCs/>
          <w:color w:val="000000"/>
          <w:sz w:val="22"/>
          <w:szCs w:val="22"/>
        </w:rPr>
        <w:t>Rate Display</w:t>
      </w:r>
      <w:r>
        <w:rPr>
          <w:bCs/>
          <w:color w:val="000000"/>
          <w:sz w:val="22"/>
          <w:szCs w:val="22"/>
        </w:rPr>
        <w:t xml:space="preserve">                     </w:t>
      </w:r>
      <w:r w:rsidRPr="00417772">
        <w:rPr>
          <w:bCs/>
          <w:color w:val="000000"/>
          <w:sz w:val="22"/>
          <w:szCs w:val="22"/>
        </w:rPr>
        <w:t>: 3 digits LED auto ranging from 00.00 to 999 A°/sec.</w:t>
      </w:r>
    </w:p>
    <w:p w:rsidR="009A3BEF" w:rsidRPr="00417772" w:rsidRDefault="009A3BEF" w:rsidP="00417772">
      <w:pPr>
        <w:ind w:left="720"/>
        <w:jc w:val="both"/>
        <w:rPr>
          <w:bCs/>
          <w:color w:val="000000"/>
          <w:sz w:val="22"/>
          <w:szCs w:val="22"/>
        </w:rPr>
      </w:pPr>
      <w:r w:rsidRPr="00417772">
        <w:rPr>
          <w:bCs/>
          <w:color w:val="000000"/>
          <w:sz w:val="22"/>
          <w:szCs w:val="22"/>
        </w:rPr>
        <w:t>Thickness display</w:t>
      </w:r>
      <w:r>
        <w:rPr>
          <w:bCs/>
          <w:color w:val="000000"/>
          <w:sz w:val="22"/>
          <w:szCs w:val="22"/>
        </w:rPr>
        <w:t xml:space="preserve">             </w:t>
      </w:r>
      <w:r w:rsidRPr="00417772">
        <w:rPr>
          <w:bCs/>
          <w:color w:val="000000"/>
          <w:sz w:val="22"/>
          <w:szCs w:val="22"/>
        </w:rPr>
        <w:t>: 4 digits LED auto ranging from 0.000 to 999.9 kA°.</w:t>
      </w:r>
    </w:p>
    <w:p w:rsidR="009A3BEF" w:rsidRPr="00417772" w:rsidRDefault="009A3BEF" w:rsidP="00417772">
      <w:pPr>
        <w:ind w:left="720"/>
        <w:jc w:val="both"/>
        <w:rPr>
          <w:bCs/>
          <w:color w:val="000000"/>
          <w:sz w:val="22"/>
          <w:szCs w:val="22"/>
        </w:rPr>
      </w:pPr>
      <w:r w:rsidRPr="00417772">
        <w:rPr>
          <w:bCs/>
          <w:color w:val="000000"/>
          <w:sz w:val="22"/>
          <w:szCs w:val="22"/>
        </w:rPr>
        <w:t>Static thickness resolution</w:t>
      </w:r>
      <w:r>
        <w:rPr>
          <w:bCs/>
          <w:color w:val="000000"/>
          <w:sz w:val="22"/>
          <w:szCs w:val="22"/>
        </w:rPr>
        <w:t xml:space="preserve"> </w:t>
      </w:r>
      <w:r w:rsidRPr="00417772">
        <w:rPr>
          <w:bCs/>
          <w:color w:val="000000"/>
          <w:sz w:val="22"/>
          <w:szCs w:val="22"/>
        </w:rPr>
        <w:t>: 1 A° at min. update rate.</w:t>
      </w:r>
    </w:p>
    <w:p w:rsidR="009A3BEF" w:rsidRPr="00417772" w:rsidRDefault="009A3BEF" w:rsidP="00417772">
      <w:pPr>
        <w:ind w:left="720"/>
        <w:jc w:val="both"/>
        <w:rPr>
          <w:sz w:val="22"/>
          <w:szCs w:val="22"/>
        </w:rPr>
      </w:pPr>
      <w:r w:rsidRPr="00417772">
        <w:rPr>
          <w:b/>
          <w:sz w:val="22"/>
          <w:szCs w:val="22"/>
        </w:rPr>
        <w:t>3)</w:t>
      </w:r>
      <w:r w:rsidRPr="00417772">
        <w:rPr>
          <w:sz w:val="22"/>
          <w:szCs w:val="22"/>
        </w:rPr>
        <w:t xml:space="preserve"> 2 pairs of LT electrode for thermal evaporation.</w:t>
      </w:r>
    </w:p>
    <w:p w:rsidR="009A3BEF" w:rsidRPr="00417772" w:rsidRDefault="009A3BEF" w:rsidP="00417772">
      <w:pPr>
        <w:ind w:left="720"/>
        <w:jc w:val="both"/>
        <w:rPr>
          <w:sz w:val="22"/>
          <w:szCs w:val="22"/>
        </w:rPr>
      </w:pPr>
      <w:r w:rsidRPr="00417772">
        <w:rPr>
          <w:b/>
          <w:sz w:val="22"/>
          <w:szCs w:val="22"/>
        </w:rPr>
        <w:t>4)</w:t>
      </w:r>
      <w:r w:rsidRPr="00417772">
        <w:rPr>
          <w:sz w:val="22"/>
          <w:szCs w:val="22"/>
        </w:rPr>
        <w:t xml:space="preserve"> 1 nos. HT electrode for plasma Ion cleaning.</w:t>
      </w:r>
    </w:p>
    <w:p w:rsidR="009A3BEF" w:rsidRPr="00417772" w:rsidRDefault="009A3BEF" w:rsidP="00417772">
      <w:pPr>
        <w:ind w:left="720"/>
        <w:jc w:val="both"/>
        <w:rPr>
          <w:sz w:val="22"/>
          <w:szCs w:val="22"/>
        </w:rPr>
      </w:pPr>
      <w:r w:rsidRPr="00417772">
        <w:rPr>
          <w:b/>
          <w:sz w:val="22"/>
          <w:szCs w:val="22"/>
        </w:rPr>
        <w:t>5)</w:t>
      </w:r>
      <w:r w:rsidRPr="00417772">
        <w:rPr>
          <w:sz w:val="22"/>
          <w:szCs w:val="22"/>
        </w:rPr>
        <w:t xml:space="preserve"> 2 sets of current meter and volt meter for LT &amp; HT current and voltage measurement.</w:t>
      </w:r>
    </w:p>
    <w:p w:rsidR="009A3BEF" w:rsidRPr="00417772" w:rsidRDefault="009A3BEF" w:rsidP="00417772">
      <w:pPr>
        <w:ind w:left="720"/>
        <w:jc w:val="both"/>
        <w:rPr>
          <w:sz w:val="22"/>
          <w:szCs w:val="22"/>
        </w:rPr>
      </w:pPr>
      <w:r w:rsidRPr="00417772">
        <w:rPr>
          <w:b/>
          <w:sz w:val="22"/>
          <w:szCs w:val="22"/>
        </w:rPr>
        <w:t>6)</w:t>
      </w:r>
      <w:r w:rsidRPr="00417772">
        <w:rPr>
          <w:sz w:val="22"/>
          <w:szCs w:val="22"/>
        </w:rPr>
        <w:t xml:space="preserve"> 1 nos. water flow switch.</w:t>
      </w:r>
    </w:p>
    <w:p w:rsidR="009A3BEF" w:rsidRPr="00417772" w:rsidRDefault="009A3BEF" w:rsidP="00417772">
      <w:pPr>
        <w:ind w:left="720"/>
        <w:jc w:val="both"/>
        <w:rPr>
          <w:bCs/>
          <w:color w:val="000000"/>
          <w:sz w:val="22"/>
          <w:szCs w:val="22"/>
        </w:rPr>
      </w:pPr>
      <w:r w:rsidRPr="00417772">
        <w:rPr>
          <w:b/>
          <w:sz w:val="22"/>
          <w:szCs w:val="22"/>
        </w:rPr>
        <w:t>7)</w:t>
      </w:r>
      <w:r w:rsidRPr="00417772">
        <w:rPr>
          <w:sz w:val="22"/>
          <w:szCs w:val="22"/>
        </w:rPr>
        <w:t xml:space="preserve"> 1 no. air admittance valve (KF-10 size).</w:t>
      </w:r>
    </w:p>
    <w:sectPr w:rsidR="009A3BEF" w:rsidRPr="00417772" w:rsidSect="00455886">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BEF" w:rsidRDefault="009A3BEF">
      <w:r>
        <w:separator/>
      </w:r>
    </w:p>
  </w:endnote>
  <w:endnote w:type="continuationSeparator" w:id="1">
    <w:p w:rsidR="009A3BEF" w:rsidRDefault="009A3B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EF" w:rsidRDefault="009A3BEF" w:rsidP="0045588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A3BEF" w:rsidRDefault="009A3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BEF" w:rsidRDefault="009A3BEF">
      <w:r>
        <w:separator/>
      </w:r>
    </w:p>
  </w:footnote>
  <w:footnote w:type="continuationSeparator" w:id="1">
    <w:p w:rsidR="009A3BEF" w:rsidRDefault="009A3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EF" w:rsidRDefault="009A3BEF">
    <w:pPr>
      <w:pStyle w:val="Header"/>
      <w:framePr w:wrap="auto" w:vAnchor="text" w:hAnchor="margin" w:xAlign="center" w:y="1"/>
      <w:rPr>
        <w:rStyle w:val="PageNumber"/>
      </w:rPr>
    </w:pPr>
  </w:p>
  <w:p w:rsidR="009A3BEF" w:rsidRDefault="009A3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152"/>
    <w:multiLevelType w:val="hybridMultilevel"/>
    <w:tmpl w:val="890A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3F7002"/>
    <w:multiLevelType w:val="hybridMultilevel"/>
    <w:tmpl w:val="85DCB01E"/>
    <w:lvl w:ilvl="0" w:tplc="135ABE4C">
      <w:start w:val="1"/>
      <w:numFmt w:val="bullet"/>
      <w:lvlText w:val="•"/>
      <w:lvlJc w:val="left"/>
      <w:pPr>
        <w:tabs>
          <w:tab w:val="num" w:pos="720"/>
        </w:tabs>
        <w:ind w:left="720" w:hanging="360"/>
      </w:pPr>
      <w:rPr>
        <w:rFonts w:ascii="Arial" w:hAnsi="Arial" w:hint="default"/>
      </w:rPr>
    </w:lvl>
    <w:lvl w:ilvl="1" w:tplc="FE48D6E2">
      <w:start w:val="1"/>
      <w:numFmt w:val="bullet"/>
      <w:lvlText w:val="•"/>
      <w:lvlJc w:val="left"/>
      <w:pPr>
        <w:tabs>
          <w:tab w:val="num" w:pos="1440"/>
        </w:tabs>
        <w:ind w:left="1440" w:hanging="360"/>
      </w:pPr>
      <w:rPr>
        <w:rFonts w:ascii="Arial" w:hAnsi="Arial" w:hint="default"/>
      </w:rPr>
    </w:lvl>
    <w:lvl w:ilvl="2" w:tplc="239C59C8">
      <w:start w:val="1"/>
      <w:numFmt w:val="bullet"/>
      <w:lvlText w:val="•"/>
      <w:lvlJc w:val="left"/>
      <w:pPr>
        <w:tabs>
          <w:tab w:val="num" w:pos="2160"/>
        </w:tabs>
        <w:ind w:left="2160" w:hanging="360"/>
      </w:pPr>
      <w:rPr>
        <w:rFonts w:ascii="Arial" w:hAnsi="Arial" w:hint="default"/>
      </w:rPr>
    </w:lvl>
    <w:lvl w:ilvl="3" w:tplc="CE4E0F5E">
      <w:start w:val="1"/>
      <w:numFmt w:val="bullet"/>
      <w:lvlText w:val="•"/>
      <w:lvlJc w:val="left"/>
      <w:pPr>
        <w:tabs>
          <w:tab w:val="num" w:pos="2880"/>
        </w:tabs>
        <w:ind w:left="2880" w:hanging="360"/>
      </w:pPr>
      <w:rPr>
        <w:rFonts w:ascii="Arial" w:hAnsi="Arial" w:hint="default"/>
      </w:rPr>
    </w:lvl>
    <w:lvl w:ilvl="4" w:tplc="063694BE">
      <w:start w:val="1"/>
      <w:numFmt w:val="bullet"/>
      <w:lvlText w:val="•"/>
      <w:lvlJc w:val="left"/>
      <w:pPr>
        <w:tabs>
          <w:tab w:val="num" w:pos="3600"/>
        </w:tabs>
        <w:ind w:left="3600" w:hanging="360"/>
      </w:pPr>
      <w:rPr>
        <w:rFonts w:ascii="Arial" w:hAnsi="Arial" w:hint="default"/>
      </w:rPr>
    </w:lvl>
    <w:lvl w:ilvl="5" w:tplc="CFE66038">
      <w:start w:val="1"/>
      <w:numFmt w:val="bullet"/>
      <w:lvlText w:val="•"/>
      <w:lvlJc w:val="left"/>
      <w:pPr>
        <w:tabs>
          <w:tab w:val="num" w:pos="4320"/>
        </w:tabs>
        <w:ind w:left="4320" w:hanging="360"/>
      </w:pPr>
      <w:rPr>
        <w:rFonts w:ascii="Arial" w:hAnsi="Arial" w:hint="default"/>
      </w:rPr>
    </w:lvl>
    <w:lvl w:ilvl="6" w:tplc="B5087FCC">
      <w:start w:val="1"/>
      <w:numFmt w:val="bullet"/>
      <w:lvlText w:val="•"/>
      <w:lvlJc w:val="left"/>
      <w:pPr>
        <w:tabs>
          <w:tab w:val="num" w:pos="5040"/>
        </w:tabs>
        <w:ind w:left="5040" w:hanging="360"/>
      </w:pPr>
      <w:rPr>
        <w:rFonts w:ascii="Arial" w:hAnsi="Arial" w:hint="default"/>
      </w:rPr>
    </w:lvl>
    <w:lvl w:ilvl="7" w:tplc="59FEC8B8">
      <w:start w:val="1"/>
      <w:numFmt w:val="bullet"/>
      <w:lvlText w:val="•"/>
      <w:lvlJc w:val="left"/>
      <w:pPr>
        <w:tabs>
          <w:tab w:val="num" w:pos="5760"/>
        </w:tabs>
        <w:ind w:left="5760" w:hanging="360"/>
      </w:pPr>
      <w:rPr>
        <w:rFonts w:ascii="Arial" w:hAnsi="Arial" w:hint="default"/>
      </w:rPr>
    </w:lvl>
    <w:lvl w:ilvl="8" w:tplc="F598641E">
      <w:start w:val="1"/>
      <w:numFmt w:val="bullet"/>
      <w:lvlText w:val="•"/>
      <w:lvlJc w:val="left"/>
      <w:pPr>
        <w:tabs>
          <w:tab w:val="num" w:pos="6480"/>
        </w:tabs>
        <w:ind w:left="6480" w:hanging="360"/>
      </w:pPr>
      <w:rPr>
        <w:rFonts w:ascii="Arial" w:hAnsi="Arial" w:hint="default"/>
      </w:rPr>
    </w:lvl>
  </w:abstractNum>
  <w:abstractNum w:abstractNumId="2">
    <w:nsid w:val="10F9609C"/>
    <w:multiLevelType w:val="hybridMultilevel"/>
    <w:tmpl w:val="D49E2E42"/>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
    <w:nsid w:val="120A2BC9"/>
    <w:multiLevelType w:val="hybridMultilevel"/>
    <w:tmpl w:val="E430CB90"/>
    <w:lvl w:ilvl="0" w:tplc="C7E407D4">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nsid w:val="12EE5D49"/>
    <w:multiLevelType w:val="hybridMultilevel"/>
    <w:tmpl w:val="464E9528"/>
    <w:lvl w:ilvl="0" w:tplc="C560A31A">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4151ED"/>
    <w:multiLevelType w:val="hybridMultilevel"/>
    <w:tmpl w:val="8756947C"/>
    <w:lvl w:ilvl="0" w:tplc="D924EF22">
      <w:start w:val="1"/>
      <w:numFmt w:val="bullet"/>
      <w:lvlText w:val=""/>
      <w:lvlJc w:val="left"/>
      <w:pPr>
        <w:tabs>
          <w:tab w:val="num" w:pos="5040"/>
        </w:tabs>
        <w:ind w:left="5040" w:hanging="360"/>
      </w:pPr>
      <w:rPr>
        <w:rFonts w:ascii="Symbol" w:hAnsi="Symbol" w:hint="default"/>
        <w:color w:val="auto"/>
        <w:sz w:val="16"/>
      </w:rPr>
    </w:lvl>
    <w:lvl w:ilvl="1" w:tplc="04090003">
      <w:start w:val="1"/>
      <w:numFmt w:val="bullet"/>
      <w:lvlText w:val="o"/>
      <w:lvlJc w:val="left"/>
      <w:pPr>
        <w:tabs>
          <w:tab w:val="num" w:pos="5760"/>
        </w:tabs>
        <w:ind w:left="5760" w:hanging="360"/>
      </w:pPr>
      <w:rPr>
        <w:rFonts w:ascii="Courier New" w:hAnsi="Courier New" w:hint="default"/>
      </w:rPr>
    </w:lvl>
    <w:lvl w:ilvl="2" w:tplc="04090005">
      <w:start w:val="1"/>
      <w:numFmt w:val="bullet"/>
      <w:lvlText w:val=""/>
      <w:lvlJc w:val="left"/>
      <w:pPr>
        <w:tabs>
          <w:tab w:val="num" w:pos="6480"/>
        </w:tabs>
        <w:ind w:left="648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start w:val="1"/>
      <w:numFmt w:val="bullet"/>
      <w:lvlText w:val="o"/>
      <w:lvlJc w:val="left"/>
      <w:pPr>
        <w:tabs>
          <w:tab w:val="num" w:pos="7920"/>
        </w:tabs>
        <w:ind w:left="7920" w:hanging="360"/>
      </w:pPr>
      <w:rPr>
        <w:rFonts w:ascii="Courier New" w:hAnsi="Courier New" w:hint="default"/>
      </w:rPr>
    </w:lvl>
    <w:lvl w:ilvl="5" w:tplc="04090005">
      <w:start w:val="1"/>
      <w:numFmt w:val="bullet"/>
      <w:lvlText w:val=""/>
      <w:lvlJc w:val="left"/>
      <w:pPr>
        <w:tabs>
          <w:tab w:val="num" w:pos="8640"/>
        </w:tabs>
        <w:ind w:left="8640" w:hanging="360"/>
      </w:pPr>
      <w:rPr>
        <w:rFonts w:ascii="Wingdings" w:hAnsi="Wingdings" w:hint="default"/>
      </w:rPr>
    </w:lvl>
    <w:lvl w:ilvl="6" w:tplc="04090001">
      <w:start w:val="1"/>
      <w:numFmt w:val="bullet"/>
      <w:lvlText w:val=""/>
      <w:lvlJc w:val="left"/>
      <w:pPr>
        <w:tabs>
          <w:tab w:val="num" w:pos="9360"/>
        </w:tabs>
        <w:ind w:left="9360" w:hanging="360"/>
      </w:pPr>
      <w:rPr>
        <w:rFonts w:ascii="Symbol" w:hAnsi="Symbol" w:hint="default"/>
      </w:rPr>
    </w:lvl>
    <w:lvl w:ilvl="7" w:tplc="04090003">
      <w:start w:val="1"/>
      <w:numFmt w:val="bullet"/>
      <w:lvlText w:val="o"/>
      <w:lvlJc w:val="left"/>
      <w:pPr>
        <w:tabs>
          <w:tab w:val="num" w:pos="10080"/>
        </w:tabs>
        <w:ind w:left="10080" w:hanging="360"/>
      </w:pPr>
      <w:rPr>
        <w:rFonts w:ascii="Courier New" w:hAnsi="Courier New" w:hint="default"/>
      </w:rPr>
    </w:lvl>
    <w:lvl w:ilvl="8" w:tplc="04090005">
      <w:start w:val="1"/>
      <w:numFmt w:val="bullet"/>
      <w:lvlText w:val=""/>
      <w:lvlJc w:val="left"/>
      <w:pPr>
        <w:tabs>
          <w:tab w:val="num" w:pos="10800"/>
        </w:tabs>
        <w:ind w:left="10800" w:hanging="360"/>
      </w:pPr>
      <w:rPr>
        <w:rFonts w:ascii="Wingdings" w:hAnsi="Wingdings" w:hint="default"/>
      </w:rPr>
    </w:lvl>
  </w:abstractNum>
  <w:abstractNum w:abstractNumId="6">
    <w:nsid w:val="16CE1979"/>
    <w:multiLevelType w:val="hybridMultilevel"/>
    <w:tmpl w:val="B58067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8354DBA"/>
    <w:multiLevelType w:val="hybridMultilevel"/>
    <w:tmpl w:val="8578D7A4"/>
    <w:lvl w:ilvl="0" w:tplc="04090011">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B81576D"/>
    <w:multiLevelType w:val="hybridMultilevel"/>
    <w:tmpl w:val="FB549184"/>
    <w:lvl w:ilvl="0" w:tplc="0F9AC6F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D602AA1"/>
    <w:multiLevelType w:val="hybridMultilevel"/>
    <w:tmpl w:val="29B45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54925AF"/>
    <w:multiLevelType w:val="hybridMultilevel"/>
    <w:tmpl w:val="E646AAD4"/>
    <w:lvl w:ilvl="0" w:tplc="C7E407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5E21339"/>
    <w:multiLevelType w:val="hybridMultilevel"/>
    <w:tmpl w:val="170EF974"/>
    <w:lvl w:ilvl="0" w:tplc="43B6E7F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nsid w:val="270F2EAB"/>
    <w:multiLevelType w:val="hybridMultilevel"/>
    <w:tmpl w:val="8578D7A4"/>
    <w:lvl w:ilvl="0" w:tplc="04090011">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AC04E1D"/>
    <w:multiLevelType w:val="hybridMultilevel"/>
    <w:tmpl w:val="608433F4"/>
    <w:lvl w:ilvl="0" w:tplc="4F606EA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2BDD7331"/>
    <w:multiLevelType w:val="hybridMultilevel"/>
    <w:tmpl w:val="E0CC79F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303054B3"/>
    <w:multiLevelType w:val="hybridMultilevel"/>
    <w:tmpl w:val="BEA4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F708B2"/>
    <w:multiLevelType w:val="hybridMultilevel"/>
    <w:tmpl w:val="7270979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3662007F"/>
    <w:multiLevelType w:val="hybridMultilevel"/>
    <w:tmpl w:val="9CF02814"/>
    <w:lvl w:ilvl="0" w:tplc="1E8C6928">
      <w:start w:val="14"/>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36977294"/>
    <w:multiLevelType w:val="hybridMultilevel"/>
    <w:tmpl w:val="9350FC7A"/>
    <w:lvl w:ilvl="0" w:tplc="8FE0E67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3762716C"/>
    <w:multiLevelType w:val="hybridMultilevel"/>
    <w:tmpl w:val="3A7288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3D6E589D"/>
    <w:multiLevelType w:val="hybridMultilevel"/>
    <w:tmpl w:val="BFFA5D12"/>
    <w:lvl w:ilvl="0" w:tplc="DF8C8E76">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498E0373"/>
    <w:multiLevelType w:val="hybridMultilevel"/>
    <w:tmpl w:val="738C57B0"/>
    <w:lvl w:ilvl="0" w:tplc="4A5278FA">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49B55BEF"/>
    <w:multiLevelType w:val="hybridMultilevel"/>
    <w:tmpl w:val="68B0BEB2"/>
    <w:lvl w:ilvl="0" w:tplc="968AA5F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4B3041F5"/>
    <w:multiLevelType w:val="hybridMultilevel"/>
    <w:tmpl w:val="21D8C626"/>
    <w:lvl w:ilvl="0" w:tplc="D924EF22">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24A317B"/>
    <w:multiLevelType w:val="hybridMultilevel"/>
    <w:tmpl w:val="BF8295D6"/>
    <w:lvl w:ilvl="0" w:tplc="B62AEF7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32048A0"/>
    <w:multiLevelType w:val="hybridMultilevel"/>
    <w:tmpl w:val="8578D7A4"/>
    <w:lvl w:ilvl="0" w:tplc="04090011">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8FF00ED"/>
    <w:multiLevelType w:val="hybridMultilevel"/>
    <w:tmpl w:val="2B547D96"/>
    <w:lvl w:ilvl="0" w:tplc="6B14487C">
      <w:start w:val="12"/>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7">
    <w:nsid w:val="5E094A07"/>
    <w:multiLevelType w:val="hybridMultilevel"/>
    <w:tmpl w:val="958CAE8C"/>
    <w:lvl w:ilvl="0" w:tplc="8EC46EA2">
      <w:start w:val="1"/>
      <w:numFmt w:val="decimal"/>
      <w:lvlText w:val="%1."/>
      <w:lvlJc w:val="left"/>
      <w:pPr>
        <w:ind w:left="1560" w:hanging="360"/>
      </w:pPr>
      <w:rPr>
        <w:rFonts w:cs="Times New Roman" w:hint="default"/>
      </w:rPr>
    </w:lvl>
    <w:lvl w:ilvl="1" w:tplc="04090019">
      <w:start w:val="1"/>
      <w:numFmt w:val="lowerLetter"/>
      <w:lvlText w:val="%2."/>
      <w:lvlJc w:val="left"/>
      <w:pPr>
        <w:ind w:left="2280" w:hanging="360"/>
      </w:pPr>
      <w:rPr>
        <w:rFonts w:cs="Times New Roman"/>
      </w:rPr>
    </w:lvl>
    <w:lvl w:ilvl="2" w:tplc="0409001B">
      <w:start w:val="1"/>
      <w:numFmt w:val="lowerRoman"/>
      <w:lvlText w:val="%3."/>
      <w:lvlJc w:val="right"/>
      <w:pPr>
        <w:ind w:left="3000" w:hanging="180"/>
      </w:pPr>
      <w:rPr>
        <w:rFonts w:cs="Times New Roman"/>
      </w:rPr>
    </w:lvl>
    <w:lvl w:ilvl="3" w:tplc="0409000F">
      <w:start w:val="1"/>
      <w:numFmt w:val="decimal"/>
      <w:lvlText w:val="%4."/>
      <w:lvlJc w:val="left"/>
      <w:pPr>
        <w:ind w:left="3720" w:hanging="360"/>
      </w:pPr>
      <w:rPr>
        <w:rFonts w:cs="Times New Roman"/>
      </w:rPr>
    </w:lvl>
    <w:lvl w:ilvl="4" w:tplc="04090019">
      <w:start w:val="1"/>
      <w:numFmt w:val="lowerLetter"/>
      <w:lvlText w:val="%5."/>
      <w:lvlJc w:val="left"/>
      <w:pPr>
        <w:ind w:left="4440" w:hanging="360"/>
      </w:pPr>
      <w:rPr>
        <w:rFonts w:cs="Times New Roman"/>
      </w:rPr>
    </w:lvl>
    <w:lvl w:ilvl="5" w:tplc="0409001B">
      <w:start w:val="1"/>
      <w:numFmt w:val="lowerRoman"/>
      <w:lvlText w:val="%6."/>
      <w:lvlJc w:val="right"/>
      <w:pPr>
        <w:ind w:left="5160" w:hanging="180"/>
      </w:pPr>
      <w:rPr>
        <w:rFonts w:cs="Times New Roman"/>
      </w:rPr>
    </w:lvl>
    <w:lvl w:ilvl="6" w:tplc="0409000F">
      <w:start w:val="1"/>
      <w:numFmt w:val="decimal"/>
      <w:lvlText w:val="%7."/>
      <w:lvlJc w:val="left"/>
      <w:pPr>
        <w:ind w:left="5880" w:hanging="360"/>
      </w:pPr>
      <w:rPr>
        <w:rFonts w:cs="Times New Roman"/>
      </w:rPr>
    </w:lvl>
    <w:lvl w:ilvl="7" w:tplc="04090019">
      <w:start w:val="1"/>
      <w:numFmt w:val="lowerLetter"/>
      <w:lvlText w:val="%8."/>
      <w:lvlJc w:val="left"/>
      <w:pPr>
        <w:ind w:left="6600" w:hanging="360"/>
      </w:pPr>
      <w:rPr>
        <w:rFonts w:cs="Times New Roman"/>
      </w:rPr>
    </w:lvl>
    <w:lvl w:ilvl="8" w:tplc="0409001B">
      <w:start w:val="1"/>
      <w:numFmt w:val="lowerRoman"/>
      <w:lvlText w:val="%9."/>
      <w:lvlJc w:val="right"/>
      <w:pPr>
        <w:ind w:left="7320" w:hanging="180"/>
      </w:pPr>
      <w:rPr>
        <w:rFonts w:cs="Times New Roman"/>
      </w:rPr>
    </w:lvl>
  </w:abstractNum>
  <w:abstractNum w:abstractNumId="28">
    <w:nsid w:val="5E15225B"/>
    <w:multiLevelType w:val="hybridMultilevel"/>
    <w:tmpl w:val="704206E8"/>
    <w:lvl w:ilvl="0" w:tplc="20B41A04">
      <w:start w:val="2"/>
      <w:numFmt w:val="lowerLetter"/>
      <w:lvlText w:val="%1."/>
      <w:lvlJc w:val="left"/>
      <w:pPr>
        <w:ind w:left="1485" w:hanging="360"/>
      </w:pPr>
      <w:rPr>
        <w:rFonts w:cs="Times New Roman" w:hint="default"/>
      </w:rPr>
    </w:lvl>
    <w:lvl w:ilvl="1" w:tplc="04090019">
      <w:start w:val="1"/>
      <w:numFmt w:val="lowerLetter"/>
      <w:lvlText w:val="%2."/>
      <w:lvlJc w:val="left"/>
      <w:pPr>
        <w:ind w:left="2205" w:hanging="360"/>
      </w:pPr>
      <w:rPr>
        <w:rFonts w:cs="Times New Roman"/>
      </w:rPr>
    </w:lvl>
    <w:lvl w:ilvl="2" w:tplc="0409001B">
      <w:start w:val="1"/>
      <w:numFmt w:val="lowerRoman"/>
      <w:lvlText w:val="%3."/>
      <w:lvlJc w:val="right"/>
      <w:pPr>
        <w:ind w:left="2925" w:hanging="180"/>
      </w:pPr>
      <w:rPr>
        <w:rFonts w:cs="Times New Roman"/>
      </w:rPr>
    </w:lvl>
    <w:lvl w:ilvl="3" w:tplc="0409000F">
      <w:start w:val="1"/>
      <w:numFmt w:val="decimal"/>
      <w:lvlText w:val="%4."/>
      <w:lvlJc w:val="left"/>
      <w:pPr>
        <w:ind w:left="3645" w:hanging="360"/>
      </w:pPr>
      <w:rPr>
        <w:rFonts w:cs="Times New Roman"/>
      </w:rPr>
    </w:lvl>
    <w:lvl w:ilvl="4" w:tplc="04090019">
      <w:start w:val="1"/>
      <w:numFmt w:val="lowerLetter"/>
      <w:lvlText w:val="%5."/>
      <w:lvlJc w:val="left"/>
      <w:pPr>
        <w:ind w:left="4365" w:hanging="360"/>
      </w:pPr>
      <w:rPr>
        <w:rFonts w:cs="Times New Roman"/>
      </w:rPr>
    </w:lvl>
    <w:lvl w:ilvl="5" w:tplc="0409001B">
      <w:start w:val="1"/>
      <w:numFmt w:val="lowerRoman"/>
      <w:lvlText w:val="%6."/>
      <w:lvlJc w:val="right"/>
      <w:pPr>
        <w:ind w:left="5085" w:hanging="180"/>
      </w:pPr>
      <w:rPr>
        <w:rFonts w:cs="Times New Roman"/>
      </w:rPr>
    </w:lvl>
    <w:lvl w:ilvl="6" w:tplc="0409000F">
      <w:start w:val="1"/>
      <w:numFmt w:val="decimal"/>
      <w:lvlText w:val="%7."/>
      <w:lvlJc w:val="left"/>
      <w:pPr>
        <w:ind w:left="5805" w:hanging="360"/>
      </w:pPr>
      <w:rPr>
        <w:rFonts w:cs="Times New Roman"/>
      </w:rPr>
    </w:lvl>
    <w:lvl w:ilvl="7" w:tplc="04090019">
      <w:start w:val="1"/>
      <w:numFmt w:val="lowerLetter"/>
      <w:lvlText w:val="%8."/>
      <w:lvlJc w:val="left"/>
      <w:pPr>
        <w:ind w:left="6525" w:hanging="360"/>
      </w:pPr>
      <w:rPr>
        <w:rFonts w:cs="Times New Roman"/>
      </w:rPr>
    </w:lvl>
    <w:lvl w:ilvl="8" w:tplc="0409001B">
      <w:start w:val="1"/>
      <w:numFmt w:val="lowerRoman"/>
      <w:lvlText w:val="%9."/>
      <w:lvlJc w:val="right"/>
      <w:pPr>
        <w:ind w:left="7245" w:hanging="180"/>
      </w:pPr>
      <w:rPr>
        <w:rFonts w:cs="Times New Roman"/>
      </w:rPr>
    </w:lvl>
  </w:abstractNum>
  <w:abstractNum w:abstractNumId="29">
    <w:nsid w:val="5EEE0C04"/>
    <w:multiLevelType w:val="hybridMultilevel"/>
    <w:tmpl w:val="3280C5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2A77701"/>
    <w:multiLevelType w:val="hybridMultilevel"/>
    <w:tmpl w:val="07E64B4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4723CC2"/>
    <w:multiLevelType w:val="hybridMultilevel"/>
    <w:tmpl w:val="B83E929A"/>
    <w:lvl w:ilvl="0" w:tplc="342026E0">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nsid w:val="66C02C83"/>
    <w:multiLevelType w:val="hybridMultilevel"/>
    <w:tmpl w:val="8578D7A4"/>
    <w:lvl w:ilvl="0" w:tplc="04090011">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8F121D6"/>
    <w:multiLevelType w:val="hybridMultilevel"/>
    <w:tmpl w:val="9D4AA2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B666ECE"/>
    <w:multiLevelType w:val="hybridMultilevel"/>
    <w:tmpl w:val="54B6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D09486C"/>
    <w:multiLevelType w:val="hybridMultilevel"/>
    <w:tmpl w:val="BB02D0B6"/>
    <w:lvl w:ilvl="0" w:tplc="968AA5F2">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DF930CE"/>
    <w:multiLevelType w:val="hybridMultilevel"/>
    <w:tmpl w:val="8578D7A4"/>
    <w:lvl w:ilvl="0" w:tplc="04090011">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EA6195D"/>
    <w:multiLevelType w:val="hybridMultilevel"/>
    <w:tmpl w:val="87240502"/>
    <w:lvl w:ilvl="0" w:tplc="D924EF22">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A393F3A"/>
    <w:multiLevelType w:val="hybridMultilevel"/>
    <w:tmpl w:val="85E8B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B4A1145"/>
    <w:multiLevelType w:val="hybridMultilevel"/>
    <w:tmpl w:val="235CD032"/>
    <w:lvl w:ilvl="0" w:tplc="8A0A42F6">
      <w:start w:val="2"/>
      <w:numFmt w:val="upperLetter"/>
      <w:lvlText w:val="%1."/>
      <w:lvlJc w:val="left"/>
      <w:pPr>
        <w:ind w:left="1485" w:hanging="360"/>
      </w:pPr>
      <w:rPr>
        <w:rFonts w:cs="Times New Roman" w:hint="default"/>
      </w:rPr>
    </w:lvl>
    <w:lvl w:ilvl="1" w:tplc="04090019">
      <w:start w:val="1"/>
      <w:numFmt w:val="lowerLetter"/>
      <w:lvlText w:val="%2."/>
      <w:lvlJc w:val="left"/>
      <w:pPr>
        <w:ind w:left="2205" w:hanging="360"/>
      </w:pPr>
      <w:rPr>
        <w:rFonts w:cs="Times New Roman"/>
      </w:rPr>
    </w:lvl>
    <w:lvl w:ilvl="2" w:tplc="0409001B">
      <w:start w:val="1"/>
      <w:numFmt w:val="lowerRoman"/>
      <w:lvlText w:val="%3."/>
      <w:lvlJc w:val="right"/>
      <w:pPr>
        <w:ind w:left="2925" w:hanging="180"/>
      </w:pPr>
      <w:rPr>
        <w:rFonts w:cs="Times New Roman"/>
      </w:rPr>
    </w:lvl>
    <w:lvl w:ilvl="3" w:tplc="0409000F">
      <w:start w:val="1"/>
      <w:numFmt w:val="decimal"/>
      <w:lvlText w:val="%4."/>
      <w:lvlJc w:val="left"/>
      <w:pPr>
        <w:ind w:left="3645" w:hanging="360"/>
      </w:pPr>
      <w:rPr>
        <w:rFonts w:cs="Times New Roman"/>
      </w:rPr>
    </w:lvl>
    <w:lvl w:ilvl="4" w:tplc="04090019">
      <w:start w:val="1"/>
      <w:numFmt w:val="lowerLetter"/>
      <w:lvlText w:val="%5."/>
      <w:lvlJc w:val="left"/>
      <w:pPr>
        <w:ind w:left="4365" w:hanging="360"/>
      </w:pPr>
      <w:rPr>
        <w:rFonts w:cs="Times New Roman"/>
      </w:rPr>
    </w:lvl>
    <w:lvl w:ilvl="5" w:tplc="0409001B">
      <w:start w:val="1"/>
      <w:numFmt w:val="lowerRoman"/>
      <w:lvlText w:val="%6."/>
      <w:lvlJc w:val="right"/>
      <w:pPr>
        <w:ind w:left="5085" w:hanging="180"/>
      </w:pPr>
      <w:rPr>
        <w:rFonts w:cs="Times New Roman"/>
      </w:rPr>
    </w:lvl>
    <w:lvl w:ilvl="6" w:tplc="0409000F">
      <w:start w:val="1"/>
      <w:numFmt w:val="decimal"/>
      <w:lvlText w:val="%7."/>
      <w:lvlJc w:val="left"/>
      <w:pPr>
        <w:ind w:left="5805" w:hanging="360"/>
      </w:pPr>
      <w:rPr>
        <w:rFonts w:cs="Times New Roman"/>
      </w:rPr>
    </w:lvl>
    <w:lvl w:ilvl="7" w:tplc="04090019">
      <w:start w:val="1"/>
      <w:numFmt w:val="lowerLetter"/>
      <w:lvlText w:val="%8."/>
      <w:lvlJc w:val="left"/>
      <w:pPr>
        <w:ind w:left="6525" w:hanging="360"/>
      </w:pPr>
      <w:rPr>
        <w:rFonts w:cs="Times New Roman"/>
      </w:rPr>
    </w:lvl>
    <w:lvl w:ilvl="8" w:tplc="0409001B">
      <w:start w:val="1"/>
      <w:numFmt w:val="lowerRoman"/>
      <w:lvlText w:val="%9."/>
      <w:lvlJc w:val="right"/>
      <w:pPr>
        <w:ind w:left="7245" w:hanging="180"/>
      </w:pPr>
      <w:rPr>
        <w:rFonts w:cs="Times New Roman"/>
      </w:rPr>
    </w:lvl>
  </w:abstractNum>
  <w:abstractNum w:abstractNumId="40">
    <w:nsid w:val="7F2575F7"/>
    <w:multiLevelType w:val="hybridMultilevel"/>
    <w:tmpl w:val="8578D7A4"/>
    <w:lvl w:ilvl="0" w:tplc="04090011">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4"/>
  </w:num>
  <w:num w:numId="2">
    <w:abstractNumId w:val="38"/>
  </w:num>
  <w:num w:numId="3">
    <w:abstractNumId w:val="9"/>
  </w:num>
  <w:num w:numId="4">
    <w:abstractNumId w:val="2"/>
  </w:num>
  <w:num w:numId="5">
    <w:abstractNumId w:val="29"/>
  </w:num>
  <w:num w:numId="6">
    <w:abstractNumId w:val="6"/>
  </w:num>
  <w:num w:numId="7">
    <w:abstractNumId w:val="4"/>
  </w:num>
  <w:num w:numId="8">
    <w:abstractNumId w:val="16"/>
  </w:num>
  <w:num w:numId="9">
    <w:abstractNumId w:val="35"/>
  </w:num>
  <w:num w:numId="10">
    <w:abstractNumId w:val="22"/>
  </w:num>
  <w:num w:numId="11">
    <w:abstractNumId w:val="14"/>
  </w:num>
  <w:num w:numId="12">
    <w:abstractNumId w:val="23"/>
  </w:num>
  <w:num w:numId="13">
    <w:abstractNumId w:val="5"/>
  </w:num>
  <w:num w:numId="14">
    <w:abstractNumId w:val="37"/>
  </w:num>
  <w:num w:numId="15">
    <w:abstractNumId w:val="15"/>
  </w:num>
  <w:num w:numId="16">
    <w:abstractNumId w:val="1"/>
  </w:num>
  <w:num w:numId="17">
    <w:abstractNumId w:val="10"/>
  </w:num>
  <w:num w:numId="18">
    <w:abstractNumId w:val="3"/>
  </w:num>
  <w:num w:numId="19">
    <w:abstractNumId w:val="0"/>
  </w:num>
  <w:num w:numId="20">
    <w:abstractNumId w:val="3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7"/>
  </w:num>
  <w:num w:numId="24">
    <w:abstractNumId w:val="36"/>
  </w:num>
  <w:num w:numId="25">
    <w:abstractNumId w:val="40"/>
  </w:num>
  <w:num w:numId="26">
    <w:abstractNumId w:val="7"/>
  </w:num>
  <w:num w:numId="27">
    <w:abstractNumId w:val="12"/>
  </w:num>
  <w:num w:numId="28">
    <w:abstractNumId w:val="25"/>
  </w:num>
  <w:num w:numId="29">
    <w:abstractNumId w:val="32"/>
  </w:num>
  <w:num w:numId="30">
    <w:abstractNumId w:val="30"/>
  </w:num>
  <w:num w:numId="31">
    <w:abstractNumId w:val="8"/>
  </w:num>
  <w:num w:numId="32">
    <w:abstractNumId w:val="13"/>
  </w:num>
  <w:num w:numId="33">
    <w:abstractNumId w:val="1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8"/>
  </w:num>
  <w:num w:numId="37">
    <w:abstractNumId w:val="31"/>
  </w:num>
  <w:num w:numId="38">
    <w:abstractNumId w:val="18"/>
  </w:num>
  <w:num w:numId="39">
    <w:abstractNumId w:val="27"/>
  </w:num>
  <w:num w:numId="40">
    <w:abstractNumId w:val="33"/>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33FD"/>
    <w:rsid w:val="00002A7E"/>
    <w:rsid w:val="00005030"/>
    <w:rsid w:val="00010FA0"/>
    <w:rsid w:val="0002193F"/>
    <w:rsid w:val="00025DE0"/>
    <w:rsid w:val="000377CA"/>
    <w:rsid w:val="00073237"/>
    <w:rsid w:val="00092149"/>
    <w:rsid w:val="000B5A4A"/>
    <w:rsid w:val="000B7609"/>
    <w:rsid w:val="000C4CD7"/>
    <w:rsid w:val="000F5B8B"/>
    <w:rsid w:val="000F6936"/>
    <w:rsid w:val="00110C32"/>
    <w:rsid w:val="00113225"/>
    <w:rsid w:val="00121E31"/>
    <w:rsid w:val="0012412B"/>
    <w:rsid w:val="00125041"/>
    <w:rsid w:val="00130875"/>
    <w:rsid w:val="00131423"/>
    <w:rsid w:val="00133C60"/>
    <w:rsid w:val="001436B1"/>
    <w:rsid w:val="00144BDF"/>
    <w:rsid w:val="00153CAE"/>
    <w:rsid w:val="00160E5E"/>
    <w:rsid w:val="0016367D"/>
    <w:rsid w:val="001A1AC2"/>
    <w:rsid w:val="001A3EAD"/>
    <w:rsid w:val="001C4B96"/>
    <w:rsid w:val="001C5858"/>
    <w:rsid w:val="001C7789"/>
    <w:rsid w:val="001D7AAC"/>
    <w:rsid w:val="001E45CF"/>
    <w:rsid w:val="0024022F"/>
    <w:rsid w:val="002434A7"/>
    <w:rsid w:val="0024368D"/>
    <w:rsid w:val="00256908"/>
    <w:rsid w:val="002577CB"/>
    <w:rsid w:val="00272013"/>
    <w:rsid w:val="002769F7"/>
    <w:rsid w:val="0029715F"/>
    <w:rsid w:val="002A600E"/>
    <w:rsid w:val="002D3A93"/>
    <w:rsid w:val="002D56B1"/>
    <w:rsid w:val="002D6D48"/>
    <w:rsid w:val="002F3260"/>
    <w:rsid w:val="002F337A"/>
    <w:rsid w:val="002F70A3"/>
    <w:rsid w:val="0031147C"/>
    <w:rsid w:val="0032377D"/>
    <w:rsid w:val="003404AF"/>
    <w:rsid w:val="00350A74"/>
    <w:rsid w:val="00352C0C"/>
    <w:rsid w:val="00370CAE"/>
    <w:rsid w:val="00392459"/>
    <w:rsid w:val="003A3E1F"/>
    <w:rsid w:val="003B1D49"/>
    <w:rsid w:val="003B3CF1"/>
    <w:rsid w:val="003C0924"/>
    <w:rsid w:val="003E68E7"/>
    <w:rsid w:val="003F12D3"/>
    <w:rsid w:val="00400E99"/>
    <w:rsid w:val="0040413F"/>
    <w:rsid w:val="00404C52"/>
    <w:rsid w:val="00404F32"/>
    <w:rsid w:val="00411480"/>
    <w:rsid w:val="00417772"/>
    <w:rsid w:val="00431B52"/>
    <w:rsid w:val="00433C41"/>
    <w:rsid w:val="00455886"/>
    <w:rsid w:val="004714E6"/>
    <w:rsid w:val="0048237E"/>
    <w:rsid w:val="00487AA6"/>
    <w:rsid w:val="004903DC"/>
    <w:rsid w:val="004A4A3D"/>
    <w:rsid w:val="004E1FF4"/>
    <w:rsid w:val="004F0530"/>
    <w:rsid w:val="004F0598"/>
    <w:rsid w:val="004F3F37"/>
    <w:rsid w:val="00515211"/>
    <w:rsid w:val="00517B52"/>
    <w:rsid w:val="005208A4"/>
    <w:rsid w:val="00532CB0"/>
    <w:rsid w:val="00540801"/>
    <w:rsid w:val="00555951"/>
    <w:rsid w:val="00573936"/>
    <w:rsid w:val="005758FA"/>
    <w:rsid w:val="0058041A"/>
    <w:rsid w:val="00582842"/>
    <w:rsid w:val="00591CBB"/>
    <w:rsid w:val="005A3741"/>
    <w:rsid w:val="005A4300"/>
    <w:rsid w:val="005B0BA3"/>
    <w:rsid w:val="005C4CBC"/>
    <w:rsid w:val="005D27DB"/>
    <w:rsid w:val="005D39BB"/>
    <w:rsid w:val="005E30DD"/>
    <w:rsid w:val="005E4B05"/>
    <w:rsid w:val="00603B9B"/>
    <w:rsid w:val="00605CBD"/>
    <w:rsid w:val="00610292"/>
    <w:rsid w:val="00610DF8"/>
    <w:rsid w:val="0061371A"/>
    <w:rsid w:val="0062191E"/>
    <w:rsid w:val="006242C3"/>
    <w:rsid w:val="00630D8F"/>
    <w:rsid w:val="006310C6"/>
    <w:rsid w:val="006324C6"/>
    <w:rsid w:val="00641960"/>
    <w:rsid w:val="00645233"/>
    <w:rsid w:val="006578F7"/>
    <w:rsid w:val="00675C40"/>
    <w:rsid w:val="0067691D"/>
    <w:rsid w:val="00682A28"/>
    <w:rsid w:val="00682B1C"/>
    <w:rsid w:val="00684AE3"/>
    <w:rsid w:val="006909DA"/>
    <w:rsid w:val="006A63A1"/>
    <w:rsid w:val="006B1843"/>
    <w:rsid w:val="006C070A"/>
    <w:rsid w:val="006C7B04"/>
    <w:rsid w:val="006E1DC2"/>
    <w:rsid w:val="006F4267"/>
    <w:rsid w:val="006F7ABA"/>
    <w:rsid w:val="007030D9"/>
    <w:rsid w:val="00734351"/>
    <w:rsid w:val="00744B60"/>
    <w:rsid w:val="00757D26"/>
    <w:rsid w:val="00763FF1"/>
    <w:rsid w:val="00777644"/>
    <w:rsid w:val="00783458"/>
    <w:rsid w:val="007938F6"/>
    <w:rsid w:val="007A46C6"/>
    <w:rsid w:val="007D188E"/>
    <w:rsid w:val="007D57F4"/>
    <w:rsid w:val="007E4629"/>
    <w:rsid w:val="00816A48"/>
    <w:rsid w:val="0083305E"/>
    <w:rsid w:val="00833731"/>
    <w:rsid w:val="00837C8A"/>
    <w:rsid w:val="0084616A"/>
    <w:rsid w:val="00847CE2"/>
    <w:rsid w:val="00860DEE"/>
    <w:rsid w:val="00866C46"/>
    <w:rsid w:val="00870C6E"/>
    <w:rsid w:val="00871A85"/>
    <w:rsid w:val="00875C12"/>
    <w:rsid w:val="0089487E"/>
    <w:rsid w:val="008B2BFC"/>
    <w:rsid w:val="008B509E"/>
    <w:rsid w:val="008D5770"/>
    <w:rsid w:val="008E03B9"/>
    <w:rsid w:val="008E4D55"/>
    <w:rsid w:val="00901F20"/>
    <w:rsid w:val="00903D2F"/>
    <w:rsid w:val="00915FCD"/>
    <w:rsid w:val="009210C2"/>
    <w:rsid w:val="00937819"/>
    <w:rsid w:val="00937B76"/>
    <w:rsid w:val="009556A7"/>
    <w:rsid w:val="009663FB"/>
    <w:rsid w:val="00975118"/>
    <w:rsid w:val="009766A0"/>
    <w:rsid w:val="00990F86"/>
    <w:rsid w:val="009937FE"/>
    <w:rsid w:val="009A3BEF"/>
    <w:rsid w:val="009A7F61"/>
    <w:rsid w:val="009C327B"/>
    <w:rsid w:val="009C5B5B"/>
    <w:rsid w:val="009D3642"/>
    <w:rsid w:val="009D7BF4"/>
    <w:rsid w:val="009E51CE"/>
    <w:rsid w:val="009E5323"/>
    <w:rsid w:val="00A02FFE"/>
    <w:rsid w:val="00A145CC"/>
    <w:rsid w:val="00A20487"/>
    <w:rsid w:val="00A46FB1"/>
    <w:rsid w:val="00A55128"/>
    <w:rsid w:val="00A610F2"/>
    <w:rsid w:val="00A723A7"/>
    <w:rsid w:val="00A74924"/>
    <w:rsid w:val="00AB3FFE"/>
    <w:rsid w:val="00AD055F"/>
    <w:rsid w:val="00AD08E1"/>
    <w:rsid w:val="00AD0CEC"/>
    <w:rsid w:val="00AD47FE"/>
    <w:rsid w:val="00AE4F45"/>
    <w:rsid w:val="00AE53F8"/>
    <w:rsid w:val="00AF6E0D"/>
    <w:rsid w:val="00B0266C"/>
    <w:rsid w:val="00B0547B"/>
    <w:rsid w:val="00B11F6F"/>
    <w:rsid w:val="00B12BAD"/>
    <w:rsid w:val="00B30BCD"/>
    <w:rsid w:val="00B416A6"/>
    <w:rsid w:val="00B7458C"/>
    <w:rsid w:val="00B84EE1"/>
    <w:rsid w:val="00B86924"/>
    <w:rsid w:val="00B93270"/>
    <w:rsid w:val="00B93A83"/>
    <w:rsid w:val="00BB3C6B"/>
    <w:rsid w:val="00BC2EC6"/>
    <w:rsid w:val="00BC381A"/>
    <w:rsid w:val="00BE4C8C"/>
    <w:rsid w:val="00BF0B40"/>
    <w:rsid w:val="00C1333E"/>
    <w:rsid w:val="00C20D33"/>
    <w:rsid w:val="00C307C2"/>
    <w:rsid w:val="00C41D75"/>
    <w:rsid w:val="00C433FD"/>
    <w:rsid w:val="00C462FD"/>
    <w:rsid w:val="00C832D1"/>
    <w:rsid w:val="00C8646A"/>
    <w:rsid w:val="00C929B6"/>
    <w:rsid w:val="00CA10F6"/>
    <w:rsid w:val="00CA1873"/>
    <w:rsid w:val="00CB3E9F"/>
    <w:rsid w:val="00CD01B6"/>
    <w:rsid w:val="00CD4BAB"/>
    <w:rsid w:val="00D03EF6"/>
    <w:rsid w:val="00D0719D"/>
    <w:rsid w:val="00D11479"/>
    <w:rsid w:val="00D55174"/>
    <w:rsid w:val="00D67E35"/>
    <w:rsid w:val="00DA082D"/>
    <w:rsid w:val="00DA2072"/>
    <w:rsid w:val="00DB4D8A"/>
    <w:rsid w:val="00DB5B2B"/>
    <w:rsid w:val="00DD1E56"/>
    <w:rsid w:val="00DE1725"/>
    <w:rsid w:val="00DE2E7A"/>
    <w:rsid w:val="00DF11DC"/>
    <w:rsid w:val="00E14287"/>
    <w:rsid w:val="00E2124B"/>
    <w:rsid w:val="00E3686D"/>
    <w:rsid w:val="00E37698"/>
    <w:rsid w:val="00E464DA"/>
    <w:rsid w:val="00E472B6"/>
    <w:rsid w:val="00E77240"/>
    <w:rsid w:val="00E77D21"/>
    <w:rsid w:val="00E87EEE"/>
    <w:rsid w:val="00E94805"/>
    <w:rsid w:val="00EA4DD8"/>
    <w:rsid w:val="00EA76A8"/>
    <w:rsid w:val="00EE541D"/>
    <w:rsid w:val="00EF20EE"/>
    <w:rsid w:val="00F035BF"/>
    <w:rsid w:val="00F103ED"/>
    <w:rsid w:val="00F14348"/>
    <w:rsid w:val="00F15CE6"/>
    <w:rsid w:val="00F23659"/>
    <w:rsid w:val="00F241BF"/>
    <w:rsid w:val="00F249ED"/>
    <w:rsid w:val="00F24A2F"/>
    <w:rsid w:val="00F27A66"/>
    <w:rsid w:val="00F31A4C"/>
    <w:rsid w:val="00F37B4D"/>
    <w:rsid w:val="00F42A82"/>
    <w:rsid w:val="00F53C99"/>
    <w:rsid w:val="00F76D60"/>
    <w:rsid w:val="00F82F56"/>
    <w:rsid w:val="00F9105C"/>
    <w:rsid w:val="00F9437C"/>
    <w:rsid w:val="00F9735F"/>
    <w:rsid w:val="00FA6F4F"/>
    <w:rsid w:val="00FC5D55"/>
    <w:rsid w:val="00FD518C"/>
    <w:rsid w:val="00FF2984"/>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11"/>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5211"/>
    <w:rPr>
      <w:rFonts w:ascii="Tahoma" w:hAnsi="Tahoma" w:cs="Tahoma"/>
      <w:sz w:val="16"/>
      <w:szCs w:val="16"/>
    </w:rPr>
  </w:style>
  <w:style w:type="character" w:customStyle="1" w:styleId="BalloonTextChar">
    <w:name w:val="Balloon Text Char"/>
    <w:basedOn w:val="DefaultParagraphFont"/>
    <w:link w:val="BalloonText"/>
    <w:uiPriority w:val="99"/>
    <w:semiHidden/>
    <w:rsid w:val="00500DD5"/>
    <w:rPr>
      <w:sz w:val="0"/>
      <w:szCs w:val="0"/>
      <w:lang w:val="en-US" w:eastAsia="en-US"/>
    </w:rPr>
  </w:style>
  <w:style w:type="paragraph" w:styleId="Header">
    <w:name w:val="header"/>
    <w:basedOn w:val="Normal"/>
    <w:link w:val="HeaderChar"/>
    <w:uiPriority w:val="99"/>
    <w:rsid w:val="00515211"/>
    <w:pPr>
      <w:tabs>
        <w:tab w:val="center" w:pos="4320"/>
        <w:tab w:val="right" w:pos="8640"/>
      </w:tabs>
    </w:pPr>
  </w:style>
  <w:style w:type="character" w:customStyle="1" w:styleId="HeaderChar">
    <w:name w:val="Header Char"/>
    <w:basedOn w:val="DefaultParagraphFont"/>
    <w:link w:val="Header"/>
    <w:uiPriority w:val="99"/>
    <w:semiHidden/>
    <w:rsid w:val="00500DD5"/>
    <w:rPr>
      <w:sz w:val="24"/>
      <w:szCs w:val="24"/>
      <w:lang w:val="en-US" w:eastAsia="en-US"/>
    </w:rPr>
  </w:style>
  <w:style w:type="character" w:styleId="PageNumber">
    <w:name w:val="page number"/>
    <w:basedOn w:val="DefaultParagraphFont"/>
    <w:uiPriority w:val="99"/>
    <w:rsid w:val="00515211"/>
    <w:rPr>
      <w:rFonts w:cs="Times New Roman"/>
    </w:rPr>
  </w:style>
  <w:style w:type="character" w:styleId="Hyperlink">
    <w:name w:val="Hyperlink"/>
    <w:basedOn w:val="DefaultParagraphFont"/>
    <w:uiPriority w:val="99"/>
    <w:rsid w:val="00515211"/>
    <w:rPr>
      <w:rFonts w:cs="Times New Roman"/>
      <w:color w:val="0000FF"/>
      <w:u w:val="single"/>
    </w:rPr>
  </w:style>
  <w:style w:type="paragraph" w:customStyle="1" w:styleId="Default">
    <w:name w:val="Default"/>
    <w:uiPriority w:val="99"/>
    <w:rsid w:val="00515211"/>
    <w:pPr>
      <w:autoSpaceDE w:val="0"/>
      <w:autoSpaceDN w:val="0"/>
      <w:adjustRightInd w:val="0"/>
    </w:pPr>
    <w:rPr>
      <w:rFonts w:ascii="Calibri" w:hAnsi="Calibri" w:cs="Calibri"/>
      <w:color w:val="000000"/>
      <w:sz w:val="24"/>
      <w:szCs w:val="24"/>
      <w:lang w:val="en-US" w:eastAsia="en-US"/>
    </w:rPr>
  </w:style>
  <w:style w:type="paragraph" w:styleId="BodyText">
    <w:name w:val="Body Text"/>
    <w:basedOn w:val="Normal"/>
    <w:link w:val="BodyTextChar"/>
    <w:uiPriority w:val="99"/>
    <w:rsid w:val="00515211"/>
    <w:pPr>
      <w:jc w:val="both"/>
    </w:pPr>
  </w:style>
  <w:style w:type="character" w:customStyle="1" w:styleId="BodyTextChar">
    <w:name w:val="Body Text Char"/>
    <w:basedOn w:val="DefaultParagraphFont"/>
    <w:link w:val="BodyText"/>
    <w:uiPriority w:val="99"/>
    <w:semiHidden/>
    <w:rsid w:val="00500DD5"/>
    <w:rPr>
      <w:sz w:val="24"/>
      <w:szCs w:val="24"/>
      <w:lang w:val="en-US" w:eastAsia="en-US"/>
    </w:rPr>
  </w:style>
  <w:style w:type="paragraph" w:styleId="Footer">
    <w:name w:val="footer"/>
    <w:basedOn w:val="Normal"/>
    <w:link w:val="FooterChar"/>
    <w:uiPriority w:val="99"/>
    <w:rsid w:val="00515211"/>
    <w:pPr>
      <w:tabs>
        <w:tab w:val="center" w:pos="4320"/>
        <w:tab w:val="right" w:pos="8640"/>
      </w:tabs>
    </w:pPr>
  </w:style>
  <w:style w:type="character" w:customStyle="1" w:styleId="FooterChar">
    <w:name w:val="Footer Char"/>
    <w:basedOn w:val="DefaultParagraphFont"/>
    <w:link w:val="Footer"/>
    <w:uiPriority w:val="99"/>
    <w:semiHidden/>
    <w:rsid w:val="00500DD5"/>
    <w:rPr>
      <w:sz w:val="24"/>
      <w:szCs w:val="24"/>
      <w:lang w:val="en-US" w:eastAsia="en-US"/>
    </w:rPr>
  </w:style>
  <w:style w:type="paragraph" w:styleId="ListParagraph">
    <w:name w:val="List Paragraph"/>
    <w:basedOn w:val="Normal"/>
    <w:uiPriority w:val="99"/>
    <w:qFormat/>
    <w:rsid w:val="005D27DB"/>
    <w:pPr>
      <w:ind w:left="720"/>
    </w:pPr>
  </w:style>
  <w:style w:type="paragraph" w:styleId="PlainText">
    <w:name w:val="Plain Text"/>
    <w:basedOn w:val="Normal"/>
    <w:link w:val="PlainTextChar"/>
    <w:uiPriority w:val="99"/>
    <w:rsid w:val="00847CE2"/>
    <w:rPr>
      <w:rFonts w:ascii="Consolas" w:hAnsi="Consolas"/>
      <w:sz w:val="21"/>
      <w:szCs w:val="21"/>
      <w:lang w:val="en-IN" w:eastAsia="en-IN"/>
    </w:rPr>
  </w:style>
  <w:style w:type="character" w:customStyle="1" w:styleId="PlainTextChar">
    <w:name w:val="Plain Text Char"/>
    <w:basedOn w:val="DefaultParagraphFont"/>
    <w:link w:val="PlainText"/>
    <w:uiPriority w:val="99"/>
    <w:locked/>
    <w:rsid w:val="00847CE2"/>
    <w:rPr>
      <w:rFonts w:ascii="Consolas" w:eastAsia="Times New Roman" w:hAnsi="Consolas"/>
      <w:sz w:val="21"/>
    </w:rPr>
  </w:style>
</w:styles>
</file>

<file path=word/webSettings.xml><?xml version="1.0" encoding="utf-8"?>
<w:webSettings xmlns:r="http://schemas.openxmlformats.org/officeDocument/2006/relationships" xmlns:w="http://schemas.openxmlformats.org/wordprocessingml/2006/main">
  <w:divs>
    <w:div w:id="1425959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6</Pages>
  <Words>1372</Words>
  <Characters>7826</Characters>
  <Application>Microsoft Office Outlook</Application>
  <DocSecurity>0</DocSecurity>
  <Lines>0</Lines>
  <Paragraphs>0</Paragraphs>
  <ScaleCrop>false</ScaleCrop>
  <Company>besus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BENGAL ENGINEERING AND SCIENCE UNIVERSITY, SHIBPUR</dc:title>
  <dc:subject/>
  <dc:creator>Sumit</dc:creator>
  <cp:keywords/>
  <dc:description/>
  <cp:lastModifiedBy>User</cp:lastModifiedBy>
  <cp:revision>18</cp:revision>
  <cp:lastPrinted>2011-06-06T04:07:00Z</cp:lastPrinted>
  <dcterms:created xsi:type="dcterms:W3CDTF">2019-01-22T08:09:00Z</dcterms:created>
  <dcterms:modified xsi:type="dcterms:W3CDTF">2019-05-27T11:20:00Z</dcterms:modified>
</cp:coreProperties>
</file>